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722B" w14:textId="0AEDEBC7" w:rsidR="007E3190" w:rsidRPr="007E3190" w:rsidRDefault="007E3190" w:rsidP="007E3190">
      <w:pPr>
        <w:spacing w:after="160" w:line="259" w:lineRule="auto"/>
        <w:jc w:val="both"/>
        <w:rPr>
          <w:rFonts w:eastAsia="minorBidi"/>
          <w:i/>
          <w:color w:val="000000"/>
          <w:sz w:val="20"/>
          <w:szCs w:val="20"/>
          <w:lang w:val="uk-UA" w:eastAsia="en-US"/>
        </w:rPr>
      </w:pPr>
      <w:r w:rsidRPr="007E3190">
        <w:rPr>
          <w:rFonts w:eastAsia="MS Mincho"/>
          <w:sz w:val="20"/>
          <w:szCs w:val="20"/>
          <w:lang w:val="uk-UA" w:eastAsia="uk-UA"/>
        </w:rPr>
        <w:t>С</w:t>
      </w:r>
      <w:r w:rsidRPr="007E3190">
        <w:rPr>
          <w:rFonts w:eastAsia="MS Mincho"/>
          <w:sz w:val="20"/>
          <w:szCs w:val="20"/>
          <w:lang w:val="en-US" w:eastAsia="uk-UA"/>
        </w:rPr>
        <w:t>it</w:t>
      </w:r>
      <w:r w:rsidRPr="007E3190">
        <w:rPr>
          <w:rFonts w:eastAsia="MS Mincho"/>
          <w:sz w:val="20"/>
          <w:szCs w:val="20"/>
          <w:lang w:val="uk-UA" w:eastAsia="uk-UA"/>
        </w:rPr>
        <w:t>е:</w:t>
      </w:r>
      <w:r w:rsidRPr="007E3190">
        <w:rPr>
          <w:rFonts w:eastAsia="minorBidi"/>
          <w:sz w:val="20"/>
          <w:szCs w:val="20"/>
          <w:lang w:val="uk-UA" w:eastAsia="en-US"/>
        </w:rPr>
        <w:t xml:space="preserve"> </w:t>
      </w:r>
      <w:r w:rsidRPr="007E3190">
        <w:rPr>
          <w:rFonts w:eastAsia="minorBidi"/>
          <w:sz w:val="20"/>
          <w:szCs w:val="20"/>
          <w:lang w:val="en-US" w:eastAsia="en-US"/>
        </w:rPr>
        <w:t>Shevchenko</w:t>
      </w:r>
      <w:r w:rsidRPr="007E3190">
        <w:rPr>
          <w:rFonts w:eastAsia="minorBidi"/>
          <w:sz w:val="20"/>
          <w:szCs w:val="20"/>
          <w:lang w:val="uk-UA" w:eastAsia="en-US"/>
        </w:rPr>
        <w:t xml:space="preserve">, </w:t>
      </w:r>
      <w:r w:rsidRPr="007E3190">
        <w:rPr>
          <w:rFonts w:eastAsia="minorBidi"/>
          <w:sz w:val="20"/>
          <w:szCs w:val="20"/>
          <w:lang w:val="en-US" w:eastAsia="en-US"/>
        </w:rPr>
        <w:t>O</w:t>
      </w:r>
      <w:r w:rsidRPr="007E3190">
        <w:rPr>
          <w:rFonts w:eastAsia="minorBidi"/>
          <w:sz w:val="20"/>
          <w:szCs w:val="20"/>
          <w:lang w:val="uk-UA" w:eastAsia="en-US"/>
        </w:rPr>
        <w:t xml:space="preserve">. </w:t>
      </w:r>
      <w:r w:rsidRPr="007E3190">
        <w:rPr>
          <w:rFonts w:eastAsia="minorBidi"/>
          <w:sz w:val="20"/>
          <w:szCs w:val="20"/>
          <w:lang w:val="en-US" w:eastAsia="en-US"/>
        </w:rPr>
        <w:t>S</w:t>
      </w:r>
      <w:r w:rsidRPr="007E3190">
        <w:rPr>
          <w:rFonts w:eastAsia="minorBidi"/>
          <w:sz w:val="20"/>
          <w:szCs w:val="20"/>
          <w:lang w:val="uk-UA" w:eastAsia="en-US"/>
        </w:rPr>
        <w:t>.</w:t>
      </w:r>
      <w:r w:rsidRPr="007E3190" w:rsidDel="00831DE0">
        <w:rPr>
          <w:rFonts w:eastAsia="minorBidi"/>
          <w:sz w:val="20"/>
          <w:szCs w:val="20"/>
          <w:lang w:val="en-US" w:eastAsia="en-US"/>
        </w:rPr>
        <w:t xml:space="preserve"> </w:t>
      </w:r>
      <w:r w:rsidRPr="007E3190">
        <w:rPr>
          <w:rFonts w:eastAsia="minorBidi"/>
          <w:color w:val="000000"/>
          <w:sz w:val="20"/>
          <w:szCs w:val="20"/>
          <w:lang w:val="uk-UA" w:eastAsia="en-US"/>
        </w:rPr>
        <w:t>(2021).</w:t>
      </w:r>
      <w:r w:rsidRPr="007E3190">
        <w:rPr>
          <w:rFonts w:eastAsia="minorBidi"/>
          <w:sz w:val="20"/>
          <w:szCs w:val="20"/>
          <w:lang w:val="en-US" w:eastAsia="en-US"/>
        </w:rPr>
        <w:t xml:space="preserve"> </w:t>
      </w:r>
      <w:proofErr w:type="spellStart"/>
      <w:r w:rsidRPr="007E3190">
        <w:rPr>
          <w:rFonts w:eastAsia="minorBidi"/>
          <w:sz w:val="20"/>
          <w:szCs w:val="20"/>
          <w:lang w:eastAsia="en-US"/>
        </w:rPr>
        <w:t>Трансл</w:t>
      </w:r>
      <w:r w:rsidRPr="007E3190">
        <w:rPr>
          <w:rFonts w:eastAsia="minorBidi"/>
          <w:sz w:val="20"/>
          <w:szCs w:val="20"/>
          <w:lang w:val="uk-UA" w:eastAsia="en-US"/>
        </w:rPr>
        <w:t>ітерована</w:t>
      </w:r>
      <w:proofErr w:type="spellEnd"/>
      <w:r w:rsidRPr="007E3190">
        <w:rPr>
          <w:rFonts w:eastAsia="minorBidi"/>
          <w:sz w:val="20"/>
          <w:szCs w:val="20"/>
          <w:lang w:val="uk-UA" w:eastAsia="en-US"/>
        </w:rPr>
        <w:t xml:space="preserve"> назва статті</w:t>
      </w:r>
      <w:r w:rsidRPr="007E3190">
        <w:rPr>
          <w:rFonts w:eastAsia="minorBidi"/>
          <w:sz w:val="20"/>
          <w:szCs w:val="20"/>
          <w:lang w:eastAsia="en-US"/>
        </w:rPr>
        <w:t xml:space="preserve"> [</w:t>
      </w:r>
      <w:r w:rsidRPr="007E3190">
        <w:rPr>
          <w:rFonts w:eastAsia="minorBidi"/>
          <w:sz w:val="20"/>
          <w:szCs w:val="20"/>
          <w:lang w:val="uk-UA" w:eastAsia="en-US"/>
        </w:rPr>
        <w:t>Назва статті англійською мовою</w:t>
      </w:r>
      <w:r w:rsidRPr="007E3190">
        <w:rPr>
          <w:rFonts w:eastAsia="minorBidi"/>
          <w:sz w:val="20"/>
          <w:szCs w:val="20"/>
          <w:lang w:eastAsia="en-US"/>
        </w:rPr>
        <w:t xml:space="preserve">]. </w:t>
      </w:r>
      <w:proofErr w:type="spellStart"/>
      <w:r w:rsidRPr="007E3190">
        <w:rPr>
          <w:rFonts w:eastAsia="minorBidi"/>
          <w:i/>
          <w:color w:val="000000"/>
          <w:sz w:val="20"/>
          <w:szCs w:val="20"/>
          <w:lang w:val="en-US" w:eastAsia="en-US"/>
        </w:rPr>
        <w:t>Demohrafiia</w:t>
      </w:r>
      <w:proofErr w:type="spellEnd"/>
      <w:r w:rsidRPr="007E3190">
        <w:rPr>
          <w:rFonts w:eastAsia="minorBidi"/>
          <w:i/>
          <w:color w:val="000000"/>
          <w:sz w:val="20"/>
          <w:szCs w:val="20"/>
          <w:lang w:val="en-US" w:eastAsia="en-US"/>
        </w:rPr>
        <w:t xml:space="preserve"> ta </w:t>
      </w:r>
      <w:proofErr w:type="spellStart"/>
      <w:r w:rsidRPr="007E3190">
        <w:rPr>
          <w:rFonts w:eastAsia="minorBidi"/>
          <w:i/>
          <w:color w:val="000000"/>
          <w:sz w:val="20"/>
          <w:szCs w:val="20"/>
          <w:lang w:val="en-US" w:eastAsia="en-US"/>
        </w:rPr>
        <w:t>sotsialna</w:t>
      </w:r>
      <w:proofErr w:type="spellEnd"/>
      <w:r w:rsidRPr="007E3190">
        <w:rPr>
          <w:rFonts w:eastAsia="minorBidi"/>
          <w:i/>
          <w:color w:val="000000"/>
          <w:sz w:val="20"/>
          <w:szCs w:val="20"/>
          <w:lang w:val="en-US" w:eastAsia="en-US"/>
        </w:rPr>
        <w:t xml:space="preserve"> </w:t>
      </w:r>
      <w:proofErr w:type="spellStart"/>
      <w:r w:rsidRPr="007E3190">
        <w:rPr>
          <w:rFonts w:eastAsia="minorBidi"/>
          <w:i/>
          <w:color w:val="000000"/>
          <w:sz w:val="20"/>
          <w:szCs w:val="20"/>
          <w:lang w:val="en-US" w:eastAsia="en-US"/>
        </w:rPr>
        <w:t>ekonomika</w:t>
      </w:r>
      <w:proofErr w:type="spellEnd"/>
      <w:r w:rsidRPr="007E3190">
        <w:rPr>
          <w:rFonts w:eastAsia="minorBidi"/>
          <w:i/>
          <w:color w:val="000000"/>
          <w:sz w:val="20"/>
          <w:szCs w:val="20"/>
          <w:lang w:val="uk-UA" w:eastAsia="en-US"/>
        </w:rPr>
        <w:t xml:space="preserve"> - </w:t>
      </w:r>
      <w:r w:rsidRPr="007E3190">
        <w:rPr>
          <w:rFonts w:eastAsia="minorBidi"/>
          <w:i/>
          <w:color w:val="000000"/>
          <w:sz w:val="20"/>
          <w:szCs w:val="20"/>
          <w:lang w:val="en-GB" w:eastAsia="en-US"/>
        </w:rPr>
        <w:t xml:space="preserve">Demography and Social Economy, </w:t>
      </w:r>
      <w:r w:rsidRPr="007E3190">
        <w:rPr>
          <w:rFonts w:eastAsia="minorBidi"/>
          <w:i/>
          <w:color w:val="000000"/>
          <w:sz w:val="20"/>
          <w:szCs w:val="20"/>
          <w:lang w:val="en-US" w:eastAsia="en-US"/>
        </w:rPr>
        <w:t>2</w:t>
      </w:r>
      <w:r w:rsidRPr="007E3190">
        <w:rPr>
          <w:rFonts w:eastAsia="minorBidi"/>
          <w:i/>
          <w:color w:val="000000"/>
          <w:sz w:val="20"/>
          <w:szCs w:val="20"/>
          <w:lang w:val="uk-UA" w:eastAsia="en-US"/>
        </w:rPr>
        <w:t> </w:t>
      </w:r>
      <w:r w:rsidRPr="007E3190">
        <w:rPr>
          <w:rFonts w:eastAsia="minorBidi"/>
          <w:i/>
          <w:color w:val="000000"/>
          <w:sz w:val="20"/>
          <w:szCs w:val="20"/>
          <w:lang w:val="en-GB" w:eastAsia="en-US"/>
        </w:rPr>
        <w:t>(</w:t>
      </w:r>
      <w:r w:rsidRPr="007E3190">
        <w:rPr>
          <w:rFonts w:eastAsia="minorBidi"/>
          <w:i/>
          <w:color w:val="000000"/>
          <w:sz w:val="20"/>
          <w:szCs w:val="20"/>
          <w:lang w:val="en-US" w:eastAsia="en-US"/>
        </w:rPr>
        <w:t>44</w:t>
      </w:r>
      <w:r w:rsidRPr="007E3190">
        <w:rPr>
          <w:rFonts w:eastAsia="minorBidi"/>
          <w:i/>
          <w:color w:val="000000"/>
          <w:sz w:val="20"/>
          <w:szCs w:val="20"/>
          <w:lang w:val="en-GB" w:eastAsia="en-US"/>
        </w:rPr>
        <w:t xml:space="preserve">), </w:t>
      </w:r>
      <w:r w:rsidRPr="007E3190">
        <w:rPr>
          <w:rFonts w:eastAsia="minorBidi"/>
          <w:i/>
          <w:color w:val="000000"/>
          <w:sz w:val="20"/>
          <w:szCs w:val="20"/>
          <w:lang w:val="uk-UA" w:eastAsia="en-US"/>
        </w:rPr>
        <w:t>ХХ</w:t>
      </w:r>
      <w:r w:rsidRPr="007E3190">
        <w:rPr>
          <w:rFonts w:eastAsia="minorBidi"/>
          <w:i/>
          <w:color w:val="000000"/>
          <w:sz w:val="20"/>
          <w:szCs w:val="20"/>
          <w:lang w:val="en-GB" w:eastAsia="en-US"/>
        </w:rPr>
        <w:t>-</w:t>
      </w:r>
      <w:r w:rsidRPr="007E3190">
        <w:rPr>
          <w:rFonts w:eastAsia="minorBidi"/>
          <w:i/>
          <w:color w:val="000000"/>
          <w:sz w:val="20"/>
          <w:szCs w:val="20"/>
          <w:lang w:val="uk-UA" w:eastAsia="en-US"/>
        </w:rPr>
        <w:t>ХХ</w:t>
      </w:r>
      <w:r w:rsidRPr="007E3190">
        <w:rPr>
          <w:rFonts w:eastAsia="minorBidi"/>
          <w:i/>
          <w:color w:val="000000"/>
          <w:sz w:val="20"/>
          <w:szCs w:val="20"/>
          <w:lang w:val="en-GB" w:eastAsia="en-US"/>
        </w:rPr>
        <w:t>. https://doi.org/10.15407/dse20</w:t>
      </w:r>
      <w:r w:rsidRPr="007E3190">
        <w:rPr>
          <w:rFonts w:eastAsia="minorBidi"/>
          <w:i/>
          <w:color w:val="000000"/>
          <w:sz w:val="20"/>
          <w:szCs w:val="20"/>
          <w:lang w:val="uk-UA" w:eastAsia="en-US"/>
        </w:rPr>
        <w:t>21</w:t>
      </w:r>
      <w:r w:rsidRPr="007E3190">
        <w:rPr>
          <w:rFonts w:eastAsia="minorBidi"/>
          <w:i/>
          <w:color w:val="000000"/>
          <w:sz w:val="20"/>
          <w:szCs w:val="20"/>
          <w:lang w:val="en-GB" w:eastAsia="en-US"/>
        </w:rPr>
        <w:t>.02.0</w:t>
      </w:r>
      <w:r w:rsidRPr="007E3190">
        <w:rPr>
          <w:rFonts w:eastAsia="minorBidi"/>
          <w:i/>
          <w:color w:val="000000"/>
          <w:sz w:val="20"/>
          <w:szCs w:val="20"/>
          <w:lang w:val="uk-UA" w:eastAsia="en-US"/>
        </w:rPr>
        <w:t>ХХ</w:t>
      </w:r>
    </w:p>
    <w:p w14:paraId="6F78A786" w14:textId="77777777" w:rsidR="007E3190" w:rsidRPr="009A760F" w:rsidRDefault="007E3190" w:rsidP="00C91901">
      <w:pPr>
        <w:spacing w:line="312" w:lineRule="auto"/>
        <w:rPr>
          <w:rStyle w:val="xfm03158417"/>
          <w:bCs/>
          <w:lang w:val="uk-UA"/>
        </w:rPr>
      </w:pPr>
    </w:p>
    <w:p w14:paraId="10090019" w14:textId="77777777" w:rsidR="007E3190" w:rsidRPr="009A760F" w:rsidRDefault="007E3190" w:rsidP="00C91901">
      <w:pPr>
        <w:spacing w:line="312" w:lineRule="auto"/>
        <w:rPr>
          <w:rStyle w:val="xfm03158417"/>
          <w:bCs/>
          <w:lang w:val="fr-FR"/>
        </w:rPr>
      </w:pPr>
    </w:p>
    <w:p w14:paraId="1D665D22" w14:textId="77777777" w:rsidR="007E3190" w:rsidRPr="009A760F" w:rsidRDefault="007E3190" w:rsidP="00C91901">
      <w:pPr>
        <w:spacing w:line="312" w:lineRule="auto"/>
        <w:rPr>
          <w:rStyle w:val="xfm03158417"/>
          <w:bCs/>
          <w:lang w:val="fr-FR"/>
        </w:rPr>
      </w:pPr>
    </w:p>
    <w:p w14:paraId="59CFDF1E" w14:textId="6516772B" w:rsidR="00C91901" w:rsidRPr="0009232E" w:rsidRDefault="007E3190" w:rsidP="00C91901">
      <w:pPr>
        <w:spacing w:line="312" w:lineRule="auto"/>
        <w:rPr>
          <w:rStyle w:val="xfm03158417"/>
          <w:bCs/>
          <w:lang w:val="uk-UA"/>
        </w:rPr>
      </w:pPr>
      <w:hyperlink r:id="rId7" w:history="1">
        <w:r w:rsidRPr="009A760F">
          <w:rPr>
            <w:rStyle w:val="a4"/>
            <w:bCs/>
            <w:color w:val="auto"/>
            <w:u w:val="none"/>
            <w:lang w:val="fr-FR"/>
          </w:rPr>
          <w:t>https://doi.org/10.15407/dse20</w:t>
        </w:r>
        <w:r w:rsidRPr="009A760F">
          <w:rPr>
            <w:rStyle w:val="a4"/>
            <w:bCs/>
            <w:color w:val="auto"/>
            <w:u w:val="none"/>
            <w:lang w:val="uk-UA"/>
          </w:rPr>
          <w:t>21</w:t>
        </w:r>
        <w:r w:rsidRPr="009A760F">
          <w:rPr>
            <w:rStyle w:val="a4"/>
            <w:bCs/>
            <w:color w:val="auto"/>
            <w:u w:val="none"/>
            <w:lang w:val="fr-FR"/>
          </w:rPr>
          <w:t>.0</w:t>
        </w:r>
      </w:hyperlink>
      <w:r w:rsidR="00374025" w:rsidRPr="009A760F">
        <w:rPr>
          <w:bCs/>
          <w:lang w:val="uk-UA"/>
        </w:rPr>
        <w:t>1</w:t>
      </w:r>
      <w:r w:rsidR="00C91901" w:rsidRPr="009A760F">
        <w:rPr>
          <w:rStyle w:val="xfm03158417"/>
          <w:bCs/>
          <w:lang w:val="fr-FR"/>
        </w:rPr>
        <w:t>.</w:t>
      </w:r>
      <w:r w:rsidR="000C33FB" w:rsidRPr="009A760F">
        <w:rPr>
          <w:rStyle w:val="xfm03158417"/>
          <w:bCs/>
          <w:lang w:val="fr-FR"/>
        </w:rPr>
        <w:t>0</w:t>
      </w:r>
      <w:r w:rsidR="00C91901" w:rsidRPr="009A760F">
        <w:rPr>
          <w:rStyle w:val="xfm03158417"/>
          <w:bCs/>
          <w:lang w:val="fr-FR"/>
        </w:rPr>
        <w:t>...</w:t>
      </w:r>
    </w:p>
    <w:p w14:paraId="16AF5D2A" w14:textId="77777777" w:rsidR="00B110DB" w:rsidRPr="009A760F" w:rsidRDefault="00B74B3A" w:rsidP="00B74B3A">
      <w:pPr>
        <w:spacing w:line="312" w:lineRule="auto"/>
        <w:rPr>
          <w:lang w:val="uk-UA"/>
        </w:rPr>
      </w:pPr>
      <w:r w:rsidRPr="009A760F">
        <w:rPr>
          <w:lang w:val="uk-UA"/>
        </w:rPr>
        <w:t xml:space="preserve">УДК </w:t>
      </w:r>
      <w:r w:rsidR="00316840" w:rsidRPr="009A760F">
        <w:rPr>
          <w:lang w:val="uk-UA"/>
        </w:rPr>
        <w:t>ХХХ</w:t>
      </w:r>
    </w:p>
    <w:p w14:paraId="6095D0E0" w14:textId="77777777" w:rsidR="00B74B3A" w:rsidRPr="009A760F" w:rsidRDefault="00943451" w:rsidP="00B74B3A">
      <w:pPr>
        <w:spacing w:line="312" w:lineRule="auto"/>
        <w:rPr>
          <w:lang w:val="uk-UA"/>
        </w:rPr>
      </w:pPr>
      <w:r w:rsidRPr="009A760F">
        <w:rPr>
          <w:lang w:val="uk-UA"/>
        </w:rPr>
        <w:t xml:space="preserve">JEL </w:t>
      </w:r>
      <w:r w:rsidRPr="009A760F">
        <w:rPr>
          <w:caps/>
          <w:lang w:val="uk-UA"/>
        </w:rPr>
        <w:t>Сlassification:</w:t>
      </w:r>
      <w:r w:rsidRPr="009A760F">
        <w:rPr>
          <w:lang w:val="uk-UA"/>
        </w:rPr>
        <w:t xml:space="preserve"> </w:t>
      </w:r>
      <w:r w:rsidR="00316840" w:rsidRPr="009A760F">
        <w:rPr>
          <w:lang w:val="uk-UA"/>
        </w:rPr>
        <w:t>ХХХ</w:t>
      </w:r>
    </w:p>
    <w:p w14:paraId="068403AD" w14:textId="77777777" w:rsidR="00C918B4" w:rsidRDefault="00C918B4" w:rsidP="00DF5776">
      <w:pPr>
        <w:spacing w:line="312" w:lineRule="auto"/>
        <w:jc w:val="both"/>
        <w:rPr>
          <w:b/>
          <w:sz w:val="28"/>
          <w:szCs w:val="28"/>
          <w:lang w:val="uk-UA"/>
        </w:rPr>
      </w:pPr>
    </w:p>
    <w:p w14:paraId="3F773B16" w14:textId="6C8A08E4" w:rsidR="00B74B3A" w:rsidRPr="009A760F" w:rsidRDefault="00316840" w:rsidP="00DF5776">
      <w:pPr>
        <w:spacing w:line="312" w:lineRule="auto"/>
        <w:jc w:val="both"/>
        <w:rPr>
          <w:lang w:val="uk-UA"/>
        </w:rPr>
      </w:pPr>
      <w:r w:rsidRPr="009A760F">
        <w:rPr>
          <w:b/>
          <w:sz w:val="28"/>
          <w:szCs w:val="28"/>
          <w:lang w:val="uk-UA"/>
        </w:rPr>
        <w:t>О</w:t>
      </w:r>
      <w:r w:rsidR="000C33FB" w:rsidRPr="009A760F">
        <w:rPr>
          <w:b/>
          <w:sz w:val="28"/>
          <w:szCs w:val="28"/>
          <w:lang w:val="uk-UA"/>
        </w:rPr>
        <w:t xml:space="preserve">.С. </w:t>
      </w:r>
      <w:r w:rsidRPr="009A760F">
        <w:rPr>
          <w:b/>
          <w:sz w:val="28"/>
          <w:szCs w:val="28"/>
          <w:lang w:val="uk-UA"/>
        </w:rPr>
        <w:t>Ш</w:t>
      </w:r>
      <w:r w:rsidRPr="009A760F">
        <w:rPr>
          <w:rFonts w:ascii="Times New Roman Полужирный" w:hAnsi="Times New Roman Полужирный"/>
          <w:b/>
          <w:caps/>
          <w:sz w:val="28"/>
          <w:szCs w:val="28"/>
          <w:lang w:val="uk-UA"/>
        </w:rPr>
        <w:t>евечнко</w:t>
      </w:r>
      <w:r w:rsidR="007E3190" w:rsidRPr="009A760F">
        <w:rPr>
          <w:rFonts w:asciiTheme="minorHAnsi" w:hAnsiTheme="minorHAnsi"/>
          <w:b/>
          <w:caps/>
          <w:sz w:val="28"/>
          <w:szCs w:val="28"/>
          <w:lang w:val="uk-UA"/>
        </w:rPr>
        <w:t xml:space="preserve">, </w:t>
      </w:r>
      <w:proofErr w:type="spellStart"/>
      <w:r w:rsidR="00B74B3A" w:rsidRPr="009A760F">
        <w:rPr>
          <w:lang w:val="uk-UA"/>
        </w:rPr>
        <w:t>канд</w:t>
      </w:r>
      <w:proofErr w:type="spellEnd"/>
      <w:r w:rsidR="00B74B3A" w:rsidRPr="009A760F">
        <w:rPr>
          <w:lang w:val="uk-UA"/>
        </w:rPr>
        <w:t>. ек</w:t>
      </w:r>
      <w:proofErr w:type="spellStart"/>
      <w:r w:rsidR="00B74B3A" w:rsidRPr="009A760F">
        <w:rPr>
          <w:lang w:val="uk-UA"/>
        </w:rPr>
        <w:t>он</w:t>
      </w:r>
      <w:proofErr w:type="spellEnd"/>
      <w:r w:rsidR="00B74B3A" w:rsidRPr="009A760F">
        <w:rPr>
          <w:lang w:val="uk-UA"/>
        </w:rPr>
        <w:t xml:space="preserve">. наук, </w:t>
      </w:r>
      <w:proofErr w:type="spellStart"/>
      <w:r w:rsidR="00B74B3A" w:rsidRPr="009A760F">
        <w:rPr>
          <w:lang w:val="uk-UA"/>
        </w:rPr>
        <w:t>старш</w:t>
      </w:r>
      <w:proofErr w:type="spellEnd"/>
      <w:r w:rsidR="00B74B3A" w:rsidRPr="009A760F">
        <w:rPr>
          <w:lang w:val="uk-UA"/>
        </w:rPr>
        <w:t>. наук. </w:t>
      </w:r>
      <w:proofErr w:type="spellStart"/>
      <w:r w:rsidR="00B74B3A" w:rsidRPr="009A760F">
        <w:rPr>
          <w:lang w:val="uk-UA"/>
        </w:rPr>
        <w:t>співроб</w:t>
      </w:r>
      <w:proofErr w:type="spellEnd"/>
      <w:r w:rsidR="00B74B3A" w:rsidRPr="009A760F">
        <w:rPr>
          <w:lang w:val="uk-UA"/>
        </w:rPr>
        <w:t xml:space="preserve">., </w:t>
      </w:r>
      <w:proofErr w:type="spellStart"/>
      <w:r w:rsidR="00B74B3A" w:rsidRPr="009A760F">
        <w:rPr>
          <w:lang w:val="uk-UA"/>
        </w:rPr>
        <w:t>пров</w:t>
      </w:r>
      <w:proofErr w:type="spellEnd"/>
      <w:r w:rsidR="00B74B3A" w:rsidRPr="009A760F">
        <w:rPr>
          <w:lang w:val="uk-UA"/>
        </w:rPr>
        <w:t xml:space="preserve">. наук. </w:t>
      </w:r>
      <w:proofErr w:type="spellStart"/>
      <w:r w:rsidR="00B74B3A" w:rsidRPr="009A760F">
        <w:rPr>
          <w:lang w:val="uk-UA"/>
        </w:rPr>
        <w:t>співроб</w:t>
      </w:r>
      <w:proofErr w:type="spellEnd"/>
      <w:r w:rsidR="00B74B3A" w:rsidRPr="009A760F">
        <w:rPr>
          <w:lang w:val="uk-UA"/>
        </w:rPr>
        <w:t>.</w:t>
      </w:r>
    </w:p>
    <w:p w14:paraId="5C228625" w14:textId="77777777" w:rsidR="00A3030A" w:rsidRPr="009A760F" w:rsidRDefault="00B74B3A" w:rsidP="00DF5776">
      <w:pPr>
        <w:spacing w:line="312" w:lineRule="auto"/>
        <w:jc w:val="both"/>
        <w:rPr>
          <w:lang w:val="uk-UA"/>
        </w:rPr>
      </w:pPr>
      <w:r w:rsidRPr="009A760F">
        <w:rPr>
          <w:lang w:val="uk-UA"/>
        </w:rPr>
        <w:t xml:space="preserve">Інститут </w:t>
      </w:r>
      <w:r w:rsidR="00316840" w:rsidRPr="009A760F">
        <w:rPr>
          <w:lang w:val="uk-UA"/>
        </w:rPr>
        <w:t>……………</w:t>
      </w:r>
      <w:r w:rsidRPr="009A760F">
        <w:rPr>
          <w:lang w:val="uk-UA"/>
        </w:rPr>
        <w:t xml:space="preserve"> </w:t>
      </w:r>
    </w:p>
    <w:p w14:paraId="33811A66" w14:textId="0360839D" w:rsidR="00B74B3A" w:rsidRPr="009A760F" w:rsidRDefault="00B74B3A" w:rsidP="00DF5776">
      <w:pPr>
        <w:spacing w:line="312" w:lineRule="auto"/>
        <w:rPr>
          <w:lang w:val="uk-UA"/>
        </w:rPr>
      </w:pPr>
      <w:r w:rsidRPr="009A760F">
        <w:rPr>
          <w:lang w:val="uk-UA"/>
        </w:rPr>
        <w:t>0</w:t>
      </w:r>
      <w:r w:rsidR="00316840" w:rsidRPr="009A760F">
        <w:rPr>
          <w:lang w:val="uk-UA"/>
        </w:rPr>
        <w:t>0</w:t>
      </w:r>
      <w:r w:rsidRPr="009A760F">
        <w:rPr>
          <w:lang w:val="uk-UA"/>
        </w:rPr>
        <w:t>0</w:t>
      </w:r>
      <w:r w:rsidR="00316840" w:rsidRPr="009A760F">
        <w:rPr>
          <w:lang w:val="uk-UA"/>
        </w:rPr>
        <w:t>00</w:t>
      </w:r>
      <w:r w:rsidRPr="009A760F">
        <w:rPr>
          <w:lang w:val="uk-UA"/>
        </w:rPr>
        <w:t xml:space="preserve">, </w:t>
      </w:r>
      <w:r w:rsidR="007E3190" w:rsidRPr="009A760F">
        <w:rPr>
          <w:lang w:val="uk-UA"/>
        </w:rPr>
        <w:t xml:space="preserve">Країна, </w:t>
      </w:r>
      <w:r w:rsidRPr="009A760F">
        <w:rPr>
          <w:lang w:val="uk-UA"/>
        </w:rPr>
        <w:t xml:space="preserve">м. </w:t>
      </w:r>
      <w:r w:rsidR="00316840" w:rsidRPr="009A760F">
        <w:rPr>
          <w:lang w:val="uk-UA"/>
        </w:rPr>
        <w:t>ХХХХХ</w:t>
      </w:r>
      <w:r w:rsidRPr="009A760F">
        <w:rPr>
          <w:lang w:val="uk-UA"/>
        </w:rPr>
        <w:t xml:space="preserve">, </w:t>
      </w:r>
      <w:r w:rsidR="00316840" w:rsidRPr="009A760F">
        <w:rPr>
          <w:rFonts w:eastAsia="ArialMT"/>
          <w:lang w:val="uk-UA"/>
        </w:rPr>
        <w:t>вул</w:t>
      </w:r>
      <w:r w:rsidR="00EC1E1B" w:rsidRPr="009A760F">
        <w:rPr>
          <w:rFonts w:eastAsia="ArialMT"/>
          <w:lang w:val="uk-UA"/>
        </w:rPr>
        <w:t>.</w:t>
      </w:r>
      <w:r w:rsidRPr="009A760F">
        <w:rPr>
          <w:rFonts w:eastAsia="ArialMT"/>
          <w:lang w:val="uk-UA"/>
        </w:rPr>
        <w:t xml:space="preserve"> </w:t>
      </w:r>
      <w:r w:rsidR="00316840" w:rsidRPr="009A760F">
        <w:rPr>
          <w:rFonts w:eastAsia="ArialMT"/>
          <w:lang w:val="uk-UA"/>
        </w:rPr>
        <w:t>ХХХХХХХХ</w:t>
      </w:r>
      <w:r w:rsidRPr="009A760F">
        <w:rPr>
          <w:rFonts w:eastAsia="ArialMT"/>
          <w:lang w:val="uk-UA"/>
        </w:rPr>
        <w:t xml:space="preserve">, </w:t>
      </w:r>
      <w:r w:rsidR="00316840" w:rsidRPr="009A760F">
        <w:rPr>
          <w:rFonts w:eastAsia="ArialMT"/>
          <w:lang w:val="uk-UA"/>
        </w:rPr>
        <w:t>00</w:t>
      </w:r>
    </w:p>
    <w:p w14:paraId="7ADE968A" w14:textId="476FB5E6" w:rsidR="00E75F13" w:rsidRPr="009A760F" w:rsidRDefault="00B74B3A" w:rsidP="005775AB">
      <w:pPr>
        <w:spacing w:line="312" w:lineRule="auto"/>
        <w:jc w:val="both"/>
        <w:rPr>
          <w:rStyle w:val="a4"/>
          <w:color w:val="000000"/>
          <w:u w:val="none"/>
          <w:lang w:val="fr-FR"/>
        </w:rPr>
      </w:pPr>
      <w:r w:rsidRPr="009A760F">
        <w:rPr>
          <w:lang w:val="uk-UA"/>
        </w:rPr>
        <w:t>E-</w:t>
      </w:r>
      <w:proofErr w:type="spellStart"/>
      <w:r w:rsidRPr="009A760F">
        <w:rPr>
          <w:lang w:val="uk-UA"/>
        </w:rPr>
        <w:t>mail</w:t>
      </w:r>
      <w:proofErr w:type="spellEnd"/>
      <w:r w:rsidRPr="009A760F">
        <w:rPr>
          <w:lang w:val="uk-UA"/>
        </w:rPr>
        <w:t xml:space="preserve">: </w:t>
      </w:r>
      <w:hyperlink r:id="rId8" w:history="1">
        <w:r w:rsidR="007E3190" w:rsidRPr="009A760F">
          <w:rPr>
            <w:rStyle w:val="a4"/>
            <w:color w:val="auto"/>
            <w:u w:val="none"/>
            <w:lang w:val="uk-UA"/>
          </w:rPr>
          <w:t>ХХХХ</w:t>
        </w:r>
        <w:r w:rsidR="007E3190" w:rsidRPr="009A760F">
          <w:rPr>
            <w:rStyle w:val="a4"/>
            <w:color w:val="auto"/>
            <w:u w:val="none"/>
            <w:lang w:val="fr-FR"/>
          </w:rPr>
          <w:t>@</w:t>
        </w:r>
        <w:r w:rsidR="007E3190" w:rsidRPr="009A760F">
          <w:rPr>
            <w:rStyle w:val="a4"/>
            <w:color w:val="auto"/>
            <w:u w:val="none"/>
            <w:lang w:val="uk-UA"/>
          </w:rPr>
          <w:t>ХХХ</w:t>
        </w:r>
        <w:r w:rsidR="007E3190" w:rsidRPr="009A760F">
          <w:rPr>
            <w:rStyle w:val="a4"/>
            <w:color w:val="auto"/>
            <w:u w:val="none"/>
            <w:lang w:val="fr-FR"/>
          </w:rPr>
          <w:t>.</w:t>
        </w:r>
        <w:r w:rsidR="007E3190" w:rsidRPr="009A760F">
          <w:rPr>
            <w:rStyle w:val="a4"/>
            <w:color w:val="auto"/>
            <w:u w:val="none"/>
            <w:lang w:val="uk-UA"/>
          </w:rPr>
          <w:t>ХХХ</w:t>
        </w:r>
      </w:hyperlink>
    </w:p>
    <w:p w14:paraId="48422405" w14:textId="4E496CBC" w:rsidR="00316840" w:rsidRPr="009A760F" w:rsidRDefault="00316840" w:rsidP="005775AB">
      <w:pPr>
        <w:spacing w:line="312" w:lineRule="auto"/>
        <w:jc w:val="both"/>
        <w:rPr>
          <w:rStyle w:val="a4"/>
          <w:color w:val="000000"/>
          <w:u w:val="none"/>
          <w:lang w:val="uk-UA"/>
        </w:rPr>
      </w:pPr>
      <w:r w:rsidRPr="009A760F">
        <w:rPr>
          <w:rStyle w:val="a4"/>
          <w:color w:val="000000"/>
          <w:u w:val="none"/>
          <w:lang w:val="en-US"/>
        </w:rPr>
        <w:t xml:space="preserve">ORCID: </w:t>
      </w:r>
      <w:r w:rsidRPr="009A760F">
        <w:rPr>
          <w:rStyle w:val="a4"/>
          <w:color w:val="000000"/>
          <w:u w:val="none"/>
          <w:lang w:val="uk-UA"/>
        </w:rPr>
        <w:t>ХХХХХХ</w:t>
      </w:r>
    </w:p>
    <w:p w14:paraId="71DD46DB" w14:textId="5DC8EC4B" w:rsidR="007E3190" w:rsidRPr="007E3190" w:rsidRDefault="007E3190" w:rsidP="005775AB">
      <w:pPr>
        <w:spacing w:line="312" w:lineRule="auto"/>
        <w:jc w:val="both"/>
        <w:rPr>
          <w:lang w:val="uk-UA"/>
        </w:rPr>
      </w:pPr>
      <w:proofErr w:type="spellStart"/>
      <w:r w:rsidRPr="009A760F">
        <w:rPr>
          <w:rFonts w:eastAsia="MS Mincho"/>
          <w:color w:val="000000"/>
          <w:lang w:val="fr-FR" w:eastAsia="uk-UA"/>
        </w:rPr>
        <w:t>Scopus</w:t>
      </w:r>
      <w:proofErr w:type="spellEnd"/>
      <w:r w:rsidRPr="009A760F">
        <w:rPr>
          <w:rFonts w:eastAsia="MS Mincho"/>
          <w:color w:val="000000"/>
          <w:lang w:val="fr-FR" w:eastAsia="uk-UA"/>
        </w:rPr>
        <w:t xml:space="preserve"> </w:t>
      </w:r>
      <w:proofErr w:type="gramStart"/>
      <w:r w:rsidRPr="009A760F">
        <w:rPr>
          <w:rFonts w:eastAsia="MS Mincho"/>
          <w:color w:val="000000"/>
          <w:lang w:val="fr-FR" w:eastAsia="uk-UA"/>
        </w:rPr>
        <w:t>ID:</w:t>
      </w:r>
      <w:proofErr w:type="gramEnd"/>
      <w:r w:rsidRPr="009A760F">
        <w:rPr>
          <w:rFonts w:eastAsia="MS Mincho"/>
          <w:color w:val="000000"/>
          <w:lang w:val="uk-UA" w:eastAsia="uk-UA"/>
        </w:rPr>
        <w:t xml:space="preserve"> ХХХ</w:t>
      </w:r>
    </w:p>
    <w:p w14:paraId="2C6C9F45" w14:textId="77777777" w:rsidR="00E97FD1" w:rsidRPr="004C7D1C" w:rsidRDefault="00E97FD1" w:rsidP="005775AB">
      <w:pPr>
        <w:spacing w:line="312" w:lineRule="auto"/>
        <w:jc w:val="both"/>
        <w:rPr>
          <w:lang w:val="fr-FR"/>
        </w:rPr>
      </w:pPr>
    </w:p>
    <w:p w14:paraId="5E26F088" w14:textId="77777777" w:rsidR="00FC3E3F" w:rsidRPr="001A5C58" w:rsidRDefault="00316840" w:rsidP="00FC3E3F">
      <w:pPr>
        <w:spacing w:line="312" w:lineRule="auto"/>
        <w:rPr>
          <w:b/>
          <w:caps/>
          <w:spacing w:val="-13"/>
          <w:sz w:val="28"/>
          <w:szCs w:val="28"/>
          <w:lang w:val="uk-UA"/>
        </w:rPr>
      </w:pPr>
      <w:r>
        <w:rPr>
          <w:b/>
          <w:caps/>
          <w:spacing w:val="-13"/>
          <w:sz w:val="28"/>
          <w:szCs w:val="28"/>
          <w:lang w:val="uk-UA"/>
        </w:rPr>
        <w:t>Назва статті</w:t>
      </w:r>
    </w:p>
    <w:p w14:paraId="16E682C7" w14:textId="77777777" w:rsidR="00AE10AC" w:rsidRPr="008B2D58" w:rsidRDefault="00AE10AC" w:rsidP="00AE10AC">
      <w:pPr>
        <w:autoSpaceDE w:val="0"/>
        <w:autoSpaceDN w:val="0"/>
        <w:adjustRightInd w:val="0"/>
        <w:spacing w:line="312" w:lineRule="auto"/>
        <w:jc w:val="both"/>
        <w:rPr>
          <w:i/>
          <w:sz w:val="16"/>
          <w:szCs w:val="16"/>
        </w:rPr>
      </w:pPr>
    </w:p>
    <w:p w14:paraId="2433B8F4" w14:textId="77777777" w:rsidR="00FC3E3F" w:rsidRDefault="00316840" w:rsidP="008B2D58">
      <w:pPr>
        <w:autoSpaceDE w:val="0"/>
        <w:autoSpaceDN w:val="0"/>
        <w:adjustRightInd w:val="0"/>
        <w:spacing w:line="312" w:lineRule="auto"/>
        <w:jc w:val="both"/>
        <w:rPr>
          <w:i/>
          <w:lang w:val="uk-UA"/>
        </w:rPr>
      </w:pPr>
      <w:r>
        <w:rPr>
          <w:i/>
          <w:lang w:val="uk-UA"/>
        </w:rPr>
        <w:t xml:space="preserve">Текст анотації, яка </w:t>
      </w:r>
      <w:r w:rsidRPr="00316840">
        <w:rPr>
          <w:i/>
          <w:lang w:val="uk-UA"/>
        </w:rPr>
        <w:t xml:space="preserve">має: містити пояснення, як було проведено дослідження, без методологічних деталей; не містити посилання та абревіатури. </w:t>
      </w:r>
      <w:r>
        <w:rPr>
          <w:i/>
          <w:lang w:val="uk-UA"/>
        </w:rPr>
        <w:t>А</w:t>
      </w:r>
      <w:r w:rsidRPr="00316840">
        <w:rPr>
          <w:i/>
          <w:lang w:val="uk-UA"/>
        </w:rPr>
        <w:t>нотаці</w:t>
      </w:r>
      <w:r>
        <w:rPr>
          <w:i/>
          <w:lang w:val="uk-UA"/>
        </w:rPr>
        <w:t>ї</w:t>
      </w:r>
      <w:r w:rsidRPr="00316840">
        <w:rPr>
          <w:i/>
          <w:lang w:val="uk-UA"/>
        </w:rPr>
        <w:t xml:space="preserve"> повинні бути: інформативними (без загальних слів); структурованими (відображати послідовну логіку опису результатів у статті); змістовними (відображати основний зміст статті; описувати основну мету дослідження; підсумовувати найбільш значущі результати); містити конкретизацію авторського внеску (що розроблено, запропоновано, обґрунтовано, здійснено, визначено, виявлено, впроваджено і т. п.). </w:t>
      </w:r>
    </w:p>
    <w:p w14:paraId="6F4B2601" w14:textId="28A5D974" w:rsidR="00316840" w:rsidRDefault="00316840" w:rsidP="008B2D58">
      <w:pPr>
        <w:autoSpaceDE w:val="0"/>
        <w:autoSpaceDN w:val="0"/>
        <w:adjustRightInd w:val="0"/>
        <w:spacing w:line="312" w:lineRule="auto"/>
        <w:ind w:firstLine="709"/>
        <w:jc w:val="both"/>
        <w:rPr>
          <w:i/>
          <w:lang w:val="uk-UA"/>
        </w:rPr>
      </w:pPr>
      <w:r w:rsidRPr="00AE10AC">
        <w:rPr>
          <w:i/>
          <w:lang w:val="uk-UA"/>
        </w:rPr>
        <w:t xml:space="preserve">Метою статті є виявлення </w:t>
      </w:r>
      <w:r>
        <w:rPr>
          <w:i/>
          <w:lang w:val="uk-UA"/>
        </w:rPr>
        <w:t xml:space="preserve">…..  </w:t>
      </w:r>
      <w:r w:rsidRPr="00AE10AC">
        <w:rPr>
          <w:i/>
          <w:lang w:val="uk-UA"/>
        </w:rPr>
        <w:t xml:space="preserve">Побудована схема </w:t>
      </w:r>
      <w:r>
        <w:rPr>
          <w:i/>
          <w:lang w:val="uk-UA"/>
        </w:rPr>
        <w:t>…..</w:t>
      </w:r>
      <w:r w:rsidRPr="00AE10AC">
        <w:rPr>
          <w:i/>
          <w:lang w:val="uk-UA"/>
        </w:rPr>
        <w:t xml:space="preserve">. Обґрунтовано, що </w:t>
      </w:r>
      <w:r>
        <w:rPr>
          <w:i/>
          <w:lang w:val="uk-UA"/>
        </w:rPr>
        <w:t>……</w:t>
      </w:r>
      <w:r w:rsidRPr="00AE10AC">
        <w:rPr>
          <w:i/>
          <w:lang w:val="uk-UA"/>
        </w:rPr>
        <w:t>. Визначен</w:t>
      </w:r>
      <w:r>
        <w:rPr>
          <w:i/>
          <w:lang w:val="uk-UA"/>
        </w:rPr>
        <w:t>о</w:t>
      </w:r>
      <w:r w:rsidRPr="00AE10AC">
        <w:rPr>
          <w:i/>
          <w:lang w:val="uk-UA"/>
        </w:rPr>
        <w:t xml:space="preserve"> фактори та процеси, що </w:t>
      </w:r>
      <w:r w:rsidR="00557A9E">
        <w:rPr>
          <w:i/>
          <w:lang w:val="uk-UA"/>
        </w:rPr>
        <w:t>…….</w:t>
      </w:r>
      <w:r w:rsidRPr="00AE10AC">
        <w:rPr>
          <w:i/>
          <w:lang w:val="uk-UA"/>
        </w:rPr>
        <w:t xml:space="preserve"> Оцінено </w:t>
      </w:r>
      <w:r w:rsidR="00557A9E">
        <w:rPr>
          <w:i/>
          <w:lang w:val="uk-UA"/>
        </w:rPr>
        <w:t>…………</w:t>
      </w:r>
      <w:r w:rsidRPr="00AE10AC">
        <w:rPr>
          <w:i/>
          <w:lang w:val="uk-UA"/>
        </w:rPr>
        <w:t xml:space="preserve"> </w:t>
      </w:r>
      <w:r>
        <w:rPr>
          <w:i/>
          <w:lang w:val="uk-UA"/>
        </w:rPr>
        <w:t>П</w:t>
      </w:r>
      <w:r w:rsidRPr="00AE10AC">
        <w:rPr>
          <w:i/>
          <w:lang w:val="uk-UA"/>
        </w:rPr>
        <w:t>орівня</w:t>
      </w:r>
      <w:r>
        <w:rPr>
          <w:i/>
          <w:lang w:val="uk-UA"/>
        </w:rPr>
        <w:t>но</w:t>
      </w:r>
      <w:r w:rsidRPr="00AE10AC">
        <w:rPr>
          <w:i/>
          <w:lang w:val="uk-UA"/>
        </w:rPr>
        <w:t xml:space="preserve"> </w:t>
      </w:r>
      <w:r w:rsidR="00557A9E">
        <w:rPr>
          <w:i/>
          <w:lang w:val="uk-UA"/>
        </w:rPr>
        <w:t>…………</w:t>
      </w:r>
      <w:r w:rsidRPr="00AE10AC">
        <w:rPr>
          <w:i/>
          <w:lang w:val="uk-UA"/>
        </w:rPr>
        <w:t>. Проаналіз</w:t>
      </w:r>
      <w:r>
        <w:rPr>
          <w:i/>
          <w:lang w:val="uk-UA"/>
        </w:rPr>
        <w:t>овано</w:t>
      </w:r>
      <w:r w:rsidRPr="00AE10AC">
        <w:rPr>
          <w:i/>
          <w:lang w:val="uk-UA"/>
        </w:rPr>
        <w:t xml:space="preserve"> вплив </w:t>
      </w:r>
      <w:r w:rsidR="00557A9E">
        <w:rPr>
          <w:i/>
          <w:lang w:val="uk-UA"/>
        </w:rPr>
        <w:t>…….</w:t>
      </w:r>
      <w:r w:rsidRPr="00AE10AC">
        <w:rPr>
          <w:i/>
          <w:lang w:val="uk-UA"/>
        </w:rPr>
        <w:t>.</w:t>
      </w:r>
    </w:p>
    <w:p w14:paraId="7D94128D" w14:textId="5930295F" w:rsidR="007E3190" w:rsidRDefault="007E3190" w:rsidP="008B2D58">
      <w:pPr>
        <w:autoSpaceDE w:val="0"/>
        <w:autoSpaceDN w:val="0"/>
        <w:adjustRightInd w:val="0"/>
        <w:spacing w:line="312" w:lineRule="auto"/>
        <w:ind w:firstLine="709"/>
        <w:jc w:val="both"/>
        <w:rPr>
          <w:i/>
          <w:lang w:val="uk-UA"/>
        </w:rPr>
      </w:pPr>
      <w:r>
        <w:rPr>
          <w:i/>
          <w:lang w:val="uk-UA"/>
        </w:rPr>
        <w:t xml:space="preserve">Обов’язково повинні бути вказані актуальність, </w:t>
      </w:r>
      <w:r w:rsidR="00871107">
        <w:rPr>
          <w:i/>
          <w:lang w:val="uk-UA"/>
        </w:rPr>
        <w:t xml:space="preserve">мета, </w:t>
      </w:r>
      <w:r>
        <w:rPr>
          <w:i/>
          <w:lang w:val="uk-UA"/>
        </w:rPr>
        <w:t xml:space="preserve">новизна, методи дослідження, основні висновки. </w:t>
      </w:r>
    </w:p>
    <w:p w14:paraId="30FDEB80" w14:textId="27AFFAAE" w:rsidR="00557A9E" w:rsidRPr="00AE10AC" w:rsidRDefault="00557A9E" w:rsidP="008B2D58">
      <w:pPr>
        <w:autoSpaceDE w:val="0"/>
        <w:autoSpaceDN w:val="0"/>
        <w:adjustRightInd w:val="0"/>
        <w:spacing w:line="312" w:lineRule="auto"/>
        <w:ind w:firstLine="709"/>
        <w:jc w:val="both"/>
        <w:rPr>
          <w:i/>
          <w:lang w:val="uk-UA"/>
        </w:rPr>
      </w:pPr>
      <w:r w:rsidRPr="00557A9E">
        <w:rPr>
          <w:i/>
          <w:lang w:val="uk-UA"/>
        </w:rPr>
        <w:t>Обсяг анотації повинен складати не менше 1800 знаків без пробілів (наказ МОН України № 32 від 15.01.2018 р.).</w:t>
      </w:r>
    </w:p>
    <w:p w14:paraId="18406026" w14:textId="77777777" w:rsidR="00FC3E3F" w:rsidRPr="00AE10AC" w:rsidRDefault="00FC3E3F" w:rsidP="00374025">
      <w:pPr>
        <w:spacing w:line="312" w:lineRule="auto"/>
        <w:jc w:val="both"/>
        <w:rPr>
          <w:b/>
          <w:i/>
          <w:sz w:val="16"/>
          <w:szCs w:val="16"/>
          <w:lang w:val="uk-UA"/>
        </w:rPr>
      </w:pPr>
    </w:p>
    <w:p w14:paraId="78B552B1" w14:textId="77777777" w:rsidR="00FC3E3F" w:rsidRDefault="00FC3E3F" w:rsidP="0045662F">
      <w:pPr>
        <w:spacing w:line="312" w:lineRule="auto"/>
        <w:jc w:val="both"/>
        <w:rPr>
          <w:i/>
          <w:lang w:val="uk-UA"/>
        </w:rPr>
      </w:pPr>
      <w:r w:rsidRPr="00076F4D">
        <w:rPr>
          <w:b/>
          <w:i/>
          <w:lang w:val="uk-UA"/>
        </w:rPr>
        <w:t>Ключові слова</w:t>
      </w:r>
      <w:r w:rsidRPr="00076F4D">
        <w:rPr>
          <w:i/>
          <w:lang w:val="uk-UA"/>
        </w:rPr>
        <w:t>:</w:t>
      </w:r>
      <w:r w:rsidRPr="006A2CE4">
        <w:rPr>
          <w:i/>
          <w:lang w:val="uk-UA"/>
        </w:rPr>
        <w:t xml:space="preserve"> </w:t>
      </w:r>
      <w:r w:rsidR="00675B35" w:rsidRPr="009A760F">
        <w:rPr>
          <w:i/>
          <w:lang w:val="uk-UA"/>
        </w:rPr>
        <w:t>ключове слово 1</w:t>
      </w:r>
      <w:r w:rsidRPr="009A760F">
        <w:rPr>
          <w:i/>
          <w:lang w:val="uk-UA"/>
        </w:rPr>
        <w:t xml:space="preserve">, </w:t>
      </w:r>
      <w:r w:rsidR="00675B35" w:rsidRPr="009A760F">
        <w:rPr>
          <w:i/>
          <w:lang w:val="uk-UA"/>
        </w:rPr>
        <w:t>ключове слово 2</w:t>
      </w:r>
      <w:r w:rsidRPr="009A760F">
        <w:rPr>
          <w:i/>
          <w:lang w:val="uk-UA"/>
        </w:rPr>
        <w:t xml:space="preserve">, </w:t>
      </w:r>
      <w:r w:rsidR="00675B35" w:rsidRPr="009A760F">
        <w:rPr>
          <w:i/>
          <w:lang w:val="uk-UA"/>
        </w:rPr>
        <w:t>ключове слово 3 (</w:t>
      </w:r>
      <w:r w:rsidR="00675B35" w:rsidRPr="009A760F">
        <w:t xml:space="preserve"> </w:t>
      </w:r>
      <w:r w:rsidR="00675B35" w:rsidRPr="009A760F">
        <w:rPr>
          <w:i/>
          <w:lang w:val="uk-UA"/>
        </w:rPr>
        <w:t>Перелічіть три-десять відповідних ключових слів, характерних для статті; щоб вони були досить поширені в предметних дисциплінах)</w:t>
      </w:r>
      <w:r w:rsidR="00557A9E" w:rsidRPr="009A760F">
        <w:rPr>
          <w:i/>
          <w:lang w:val="uk-UA"/>
        </w:rPr>
        <w:t>.</w:t>
      </w:r>
    </w:p>
    <w:p w14:paraId="5F3235AD" w14:textId="77777777" w:rsidR="00487C00" w:rsidRPr="00845692" w:rsidRDefault="00487C00" w:rsidP="0045662F">
      <w:pPr>
        <w:spacing w:line="312" w:lineRule="auto"/>
        <w:jc w:val="both"/>
        <w:rPr>
          <w:lang w:val="uk-UA"/>
        </w:rPr>
      </w:pPr>
    </w:p>
    <w:p w14:paraId="244224E9" w14:textId="77777777" w:rsidR="00FC3E3F" w:rsidRPr="00076F4D" w:rsidRDefault="00FC3E3F" w:rsidP="00FC3E3F">
      <w:pPr>
        <w:jc w:val="both"/>
        <w:rPr>
          <w:i/>
          <w:lang w:val="uk-UA"/>
        </w:rPr>
      </w:pPr>
    </w:p>
    <w:p w14:paraId="12FA99EE" w14:textId="77777777" w:rsidR="00FC3E3F" w:rsidRDefault="00FC3E3F" w:rsidP="00FC3E3F">
      <w:pPr>
        <w:spacing w:line="312" w:lineRule="auto"/>
        <w:jc w:val="both"/>
        <w:rPr>
          <w:i/>
          <w:lang w:val="uk-UA"/>
        </w:rPr>
      </w:pPr>
    </w:p>
    <w:p w14:paraId="38B3227E" w14:textId="77777777" w:rsidR="00442B14" w:rsidRPr="008B2D58" w:rsidRDefault="00442B14" w:rsidP="00442B14">
      <w:pPr>
        <w:spacing w:line="312" w:lineRule="auto"/>
        <w:jc w:val="both"/>
        <w:rPr>
          <w:i/>
          <w:lang w:val="en-US"/>
        </w:rPr>
      </w:pPr>
    </w:p>
    <w:p w14:paraId="4B3F05F4" w14:textId="77777777" w:rsidR="00704486" w:rsidRDefault="00282A18" w:rsidP="00DE732C">
      <w:pPr>
        <w:spacing w:line="360" w:lineRule="auto"/>
        <w:jc w:val="both"/>
        <w:rPr>
          <w:sz w:val="28"/>
          <w:szCs w:val="28"/>
          <w:lang w:val="uk-UA"/>
        </w:rPr>
      </w:pPr>
      <w:r w:rsidRPr="002B40DE">
        <w:rPr>
          <w:b/>
          <w:sz w:val="28"/>
          <w:szCs w:val="28"/>
          <w:lang w:val="uk-UA"/>
        </w:rPr>
        <w:lastRenderedPageBreak/>
        <w:t>Постановка проблеми</w:t>
      </w:r>
      <w:r w:rsidR="001A5C58">
        <w:rPr>
          <w:b/>
          <w:sz w:val="28"/>
          <w:szCs w:val="28"/>
          <w:lang w:val="uk-UA"/>
        </w:rPr>
        <w:t xml:space="preserve"> та актуальність</w:t>
      </w:r>
      <w:r w:rsidR="00442B14" w:rsidRPr="002B40DE">
        <w:rPr>
          <w:b/>
          <w:sz w:val="28"/>
          <w:szCs w:val="28"/>
          <w:lang w:val="uk-UA"/>
        </w:rPr>
        <w:t>.</w:t>
      </w:r>
      <w:r w:rsidR="00986800" w:rsidRPr="002B40DE">
        <w:rPr>
          <w:b/>
          <w:sz w:val="28"/>
          <w:szCs w:val="28"/>
          <w:lang w:val="uk-UA"/>
        </w:rPr>
        <w:t xml:space="preserve"> </w:t>
      </w:r>
      <w:r w:rsidR="004951DC" w:rsidRPr="008B2D58">
        <w:rPr>
          <w:sz w:val="28"/>
          <w:szCs w:val="28"/>
          <w:lang w:val="uk-UA"/>
        </w:rPr>
        <w:t xml:space="preserve">Постановка проблеми </w:t>
      </w:r>
      <w:r w:rsidR="004951DC">
        <w:rPr>
          <w:sz w:val="28"/>
          <w:szCs w:val="28"/>
          <w:lang w:val="uk-UA"/>
        </w:rPr>
        <w:t xml:space="preserve">повинна бути представлена </w:t>
      </w:r>
      <w:r w:rsidR="004951DC" w:rsidRPr="008B2D58">
        <w:rPr>
          <w:sz w:val="28"/>
          <w:szCs w:val="28"/>
          <w:lang w:val="uk-UA"/>
        </w:rPr>
        <w:t xml:space="preserve">у загальному вигляді та </w:t>
      </w:r>
      <w:r w:rsidR="004951DC">
        <w:rPr>
          <w:sz w:val="28"/>
          <w:szCs w:val="28"/>
          <w:lang w:val="uk-UA"/>
        </w:rPr>
        <w:t xml:space="preserve">наведено </w:t>
      </w:r>
      <w:r w:rsidR="004951DC" w:rsidRPr="008B2D58">
        <w:rPr>
          <w:sz w:val="28"/>
          <w:szCs w:val="28"/>
          <w:lang w:val="uk-UA"/>
        </w:rPr>
        <w:t>її зв'язок із важливими науковими чи практичними завданнями.</w:t>
      </w:r>
      <w:r w:rsidR="00DE732C">
        <w:rPr>
          <w:sz w:val="28"/>
          <w:szCs w:val="28"/>
          <w:lang w:val="uk-UA"/>
        </w:rPr>
        <w:t xml:space="preserve"> А</w:t>
      </w:r>
      <w:r w:rsidR="00DE732C" w:rsidRPr="00DE732C">
        <w:rPr>
          <w:sz w:val="28"/>
          <w:szCs w:val="28"/>
          <w:lang w:val="uk-UA"/>
        </w:rPr>
        <w:t xml:space="preserve">втор </w:t>
      </w:r>
      <w:r w:rsidR="00DE732C">
        <w:rPr>
          <w:sz w:val="28"/>
          <w:szCs w:val="28"/>
          <w:lang w:val="uk-UA"/>
        </w:rPr>
        <w:t>повинен</w:t>
      </w:r>
      <w:r w:rsidR="00DE732C" w:rsidRPr="00DE732C">
        <w:rPr>
          <w:sz w:val="28"/>
          <w:szCs w:val="28"/>
          <w:lang w:val="uk-UA"/>
        </w:rPr>
        <w:t xml:space="preserve"> познач</w:t>
      </w:r>
      <w:r w:rsidR="00DE732C">
        <w:rPr>
          <w:sz w:val="28"/>
          <w:szCs w:val="28"/>
          <w:lang w:val="uk-UA"/>
        </w:rPr>
        <w:t>ити</w:t>
      </w:r>
      <w:r w:rsidR="00DE732C" w:rsidRPr="00DE732C">
        <w:rPr>
          <w:sz w:val="28"/>
          <w:szCs w:val="28"/>
          <w:lang w:val="uk-UA"/>
        </w:rPr>
        <w:t xml:space="preserve"> проблеми, </w:t>
      </w:r>
      <w:r w:rsidR="00DE732C">
        <w:rPr>
          <w:sz w:val="28"/>
          <w:szCs w:val="28"/>
          <w:lang w:val="uk-UA"/>
        </w:rPr>
        <w:t xml:space="preserve">які </w:t>
      </w:r>
      <w:r w:rsidR="00DE732C" w:rsidRPr="00DE732C">
        <w:rPr>
          <w:sz w:val="28"/>
          <w:szCs w:val="28"/>
          <w:lang w:val="uk-UA"/>
        </w:rPr>
        <w:t xml:space="preserve">не вирішені в попередніх дослідженнях, </w:t>
      </w:r>
      <w:r w:rsidR="00DE732C">
        <w:rPr>
          <w:sz w:val="28"/>
          <w:szCs w:val="28"/>
          <w:lang w:val="uk-UA"/>
        </w:rPr>
        <w:t>але які</w:t>
      </w:r>
      <w:r w:rsidR="00DE732C" w:rsidRPr="00DE732C">
        <w:rPr>
          <w:sz w:val="28"/>
          <w:szCs w:val="28"/>
          <w:lang w:val="uk-UA"/>
        </w:rPr>
        <w:t xml:space="preserve"> </w:t>
      </w:r>
      <w:r w:rsidR="00DE732C">
        <w:rPr>
          <w:sz w:val="28"/>
          <w:szCs w:val="28"/>
          <w:lang w:val="uk-UA"/>
        </w:rPr>
        <w:t>пропонуються</w:t>
      </w:r>
      <w:r w:rsidR="00DE732C" w:rsidRPr="00DE732C">
        <w:rPr>
          <w:sz w:val="28"/>
          <w:szCs w:val="28"/>
          <w:lang w:val="uk-UA"/>
        </w:rPr>
        <w:t xml:space="preserve"> вирішити </w:t>
      </w:r>
      <w:r w:rsidR="00DE732C">
        <w:rPr>
          <w:sz w:val="28"/>
          <w:szCs w:val="28"/>
          <w:lang w:val="uk-UA"/>
        </w:rPr>
        <w:t xml:space="preserve">в </w:t>
      </w:r>
      <w:r w:rsidR="00DE732C" w:rsidRPr="00DE732C">
        <w:rPr>
          <w:sz w:val="28"/>
          <w:szCs w:val="28"/>
          <w:lang w:val="uk-UA"/>
        </w:rPr>
        <w:t>дан</w:t>
      </w:r>
      <w:r w:rsidR="00DE732C">
        <w:rPr>
          <w:sz w:val="28"/>
          <w:szCs w:val="28"/>
          <w:lang w:val="uk-UA"/>
        </w:rPr>
        <w:t>ій</w:t>
      </w:r>
      <w:r w:rsidR="00DE732C" w:rsidRPr="00DE732C">
        <w:rPr>
          <w:sz w:val="28"/>
          <w:szCs w:val="28"/>
          <w:lang w:val="uk-UA"/>
        </w:rPr>
        <w:t xml:space="preserve"> статт</w:t>
      </w:r>
      <w:r w:rsidR="00DE732C">
        <w:rPr>
          <w:sz w:val="28"/>
          <w:szCs w:val="28"/>
          <w:lang w:val="uk-UA"/>
        </w:rPr>
        <w:t>і.</w:t>
      </w:r>
    </w:p>
    <w:p w14:paraId="4BD434BC" w14:textId="77777777" w:rsidR="004951DC" w:rsidRPr="008B2D58" w:rsidRDefault="00704486" w:rsidP="00704486">
      <w:pPr>
        <w:spacing w:line="360" w:lineRule="auto"/>
        <w:ind w:firstLine="709"/>
        <w:jc w:val="both"/>
        <w:rPr>
          <w:sz w:val="28"/>
          <w:szCs w:val="28"/>
        </w:rPr>
      </w:pPr>
      <w:r w:rsidRPr="00704486">
        <w:rPr>
          <w:sz w:val="28"/>
          <w:szCs w:val="28"/>
          <w:lang w:val="uk-UA"/>
        </w:rPr>
        <w:t xml:space="preserve">Актуальність теми - ступінь її важливості в даний момент і в даній ситуації. Це здатність результатів роботи бути застосовними для вирішення досить значущих науково-практичних завдань. </w:t>
      </w:r>
    </w:p>
    <w:p w14:paraId="26F7FAFF" w14:textId="77777777" w:rsidR="003324FE" w:rsidRDefault="005775AB" w:rsidP="00F72751">
      <w:pPr>
        <w:autoSpaceDE w:val="0"/>
        <w:autoSpaceDN w:val="0"/>
        <w:adjustRightInd w:val="0"/>
        <w:spacing w:line="360" w:lineRule="auto"/>
        <w:ind w:firstLine="709"/>
        <w:jc w:val="both"/>
        <w:rPr>
          <w:sz w:val="28"/>
          <w:szCs w:val="28"/>
          <w:lang w:val="uk-UA"/>
        </w:rPr>
      </w:pPr>
      <w:r w:rsidRPr="00A124BE">
        <w:rPr>
          <w:b/>
          <w:sz w:val="28"/>
          <w:szCs w:val="28"/>
          <w:lang w:val="uk-UA"/>
        </w:rPr>
        <w:t>Аналіз останніх досліджень і публікацій</w:t>
      </w:r>
      <w:r w:rsidRPr="00A124BE">
        <w:rPr>
          <w:sz w:val="28"/>
          <w:szCs w:val="28"/>
          <w:lang w:val="uk-UA"/>
        </w:rPr>
        <w:t xml:space="preserve">. </w:t>
      </w:r>
      <w:r w:rsidR="00DE732C">
        <w:rPr>
          <w:sz w:val="28"/>
          <w:szCs w:val="28"/>
          <w:lang w:val="uk-UA"/>
        </w:rPr>
        <w:t>При викладі аналізу публікацій автору н</w:t>
      </w:r>
      <w:r w:rsidR="00DE732C" w:rsidRPr="00DE732C">
        <w:rPr>
          <w:sz w:val="28"/>
          <w:szCs w:val="28"/>
          <w:lang w:val="uk-UA"/>
        </w:rPr>
        <w:t>еобхідно описати основні (останні) дослідження і публікації, на які спирається автор; сучасні погляди на проблему; труднощі при розробці даної теми; виділення невирішених питань у межах загальної проблеми, котрим присвячується означена стаття.</w:t>
      </w:r>
    </w:p>
    <w:p w14:paraId="1264D54B" w14:textId="33CF0197" w:rsidR="008E4ED0" w:rsidRDefault="00FD3589" w:rsidP="008E4ED0">
      <w:pPr>
        <w:autoSpaceDE w:val="0"/>
        <w:autoSpaceDN w:val="0"/>
        <w:adjustRightInd w:val="0"/>
        <w:spacing w:line="360" w:lineRule="auto"/>
        <w:ind w:firstLine="709"/>
        <w:jc w:val="both"/>
        <w:rPr>
          <w:iCs/>
          <w:sz w:val="28"/>
          <w:szCs w:val="28"/>
          <w:lang w:val="uk-UA"/>
        </w:rPr>
      </w:pPr>
      <w:r w:rsidRPr="00E31DEC">
        <w:rPr>
          <w:sz w:val="28"/>
          <w:szCs w:val="28"/>
          <w:lang w:val="uk-UA"/>
        </w:rPr>
        <w:t xml:space="preserve">Основні </w:t>
      </w:r>
      <w:r>
        <w:rPr>
          <w:sz w:val="28"/>
          <w:szCs w:val="28"/>
          <w:lang w:val="uk-UA"/>
        </w:rPr>
        <w:t>здобутки</w:t>
      </w:r>
      <w:r w:rsidRPr="00E31DEC">
        <w:rPr>
          <w:sz w:val="28"/>
          <w:szCs w:val="28"/>
          <w:lang w:val="uk-UA"/>
        </w:rPr>
        <w:t xml:space="preserve"> сучасних досліджень проблеми </w:t>
      </w:r>
      <w:r>
        <w:rPr>
          <w:sz w:val="28"/>
          <w:szCs w:val="28"/>
          <w:lang w:val="uk-UA"/>
        </w:rPr>
        <w:t>……</w:t>
      </w:r>
      <w:r w:rsidRPr="00E31DEC">
        <w:rPr>
          <w:sz w:val="28"/>
          <w:szCs w:val="28"/>
          <w:lang w:val="uk-UA"/>
        </w:rPr>
        <w:t xml:space="preserve"> представлено у працях найвідоміших іноземних представників економічної </w:t>
      </w:r>
      <w:r>
        <w:rPr>
          <w:sz w:val="28"/>
          <w:szCs w:val="28"/>
          <w:lang w:val="uk-UA"/>
        </w:rPr>
        <w:t>та</w:t>
      </w:r>
      <w:r w:rsidRPr="00E31DEC">
        <w:rPr>
          <w:sz w:val="28"/>
          <w:szCs w:val="28"/>
          <w:lang w:val="uk-UA"/>
        </w:rPr>
        <w:t xml:space="preserve"> соціальної думки, серед яких: А. де </w:t>
      </w:r>
      <w:proofErr w:type="spellStart"/>
      <w:r w:rsidRPr="00E31DEC">
        <w:rPr>
          <w:sz w:val="28"/>
          <w:szCs w:val="28"/>
          <w:lang w:val="uk-UA"/>
        </w:rPr>
        <w:t>Хаан</w:t>
      </w:r>
      <w:proofErr w:type="spellEnd"/>
      <w:r w:rsidRPr="00E31DEC">
        <w:rPr>
          <w:sz w:val="28"/>
          <w:szCs w:val="28"/>
          <w:lang w:val="uk-UA"/>
        </w:rPr>
        <w:t xml:space="preserve"> (</w:t>
      </w:r>
      <w:proofErr w:type="spellStart"/>
      <w:r w:rsidRPr="00E31DEC">
        <w:rPr>
          <w:sz w:val="28"/>
          <w:szCs w:val="28"/>
          <w:lang w:val="uk-UA"/>
        </w:rPr>
        <w:t>Arjan</w:t>
      </w:r>
      <w:proofErr w:type="spellEnd"/>
      <w:r w:rsidRPr="00E31DEC">
        <w:rPr>
          <w:sz w:val="28"/>
          <w:szCs w:val="28"/>
          <w:lang w:val="uk-UA"/>
        </w:rPr>
        <w:t xml:space="preserve"> </w:t>
      </w:r>
      <w:proofErr w:type="spellStart"/>
      <w:r w:rsidRPr="00E31DEC">
        <w:rPr>
          <w:sz w:val="28"/>
          <w:szCs w:val="28"/>
          <w:lang w:val="uk-UA"/>
        </w:rPr>
        <w:t>de</w:t>
      </w:r>
      <w:proofErr w:type="spellEnd"/>
      <w:r w:rsidRPr="00E31DEC">
        <w:rPr>
          <w:sz w:val="28"/>
          <w:szCs w:val="28"/>
          <w:lang w:val="uk-UA"/>
        </w:rPr>
        <w:t xml:space="preserve"> </w:t>
      </w:r>
      <w:proofErr w:type="spellStart"/>
      <w:r w:rsidRPr="00E31DEC">
        <w:rPr>
          <w:sz w:val="28"/>
          <w:szCs w:val="28"/>
          <w:lang w:val="uk-UA"/>
        </w:rPr>
        <w:t>Haan</w:t>
      </w:r>
      <w:proofErr w:type="spellEnd"/>
      <w:r w:rsidRPr="00E31DEC">
        <w:rPr>
          <w:sz w:val="28"/>
          <w:szCs w:val="28"/>
          <w:lang w:val="uk-UA"/>
        </w:rPr>
        <w:t>) [</w:t>
      </w:r>
      <w:r w:rsidR="00913347">
        <w:rPr>
          <w:sz w:val="28"/>
          <w:szCs w:val="28"/>
          <w:lang w:val="uk-UA"/>
        </w:rPr>
        <w:t>Номер джерела у списку літератури</w:t>
      </w:r>
      <w:r w:rsidRPr="00E31DEC">
        <w:rPr>
          <w:sz w:val="28"/>
          <w:szCs w:val="28"/>
          <w:lang w:val="uk-UA"/>
        </w:rPr>
        <w:t>]; А. </w:t>
      </w:r>
      <w:proofErr w:type="spellStart"/>
      <w:r w:rsidRPr="00E31DEC">
        <w:rPr>
          <w:sz w:val="28"/>
          <w:szCs w:val="28"/>
          <w:lang w:val="uk-UA"/>
        </w:rPr>
        <w:t>Повер</w:t>
      </w:r>
      <w:proofErr w:type="spellEnd"/>
      <w:r>
        <w:rPr>
          <w:sz w:val="28"/>
          <w:szCs w:val="28"/>
          <w:lang w:val="uk-UA"/>
        </w:rPr>
        <w:t>,</w:t>
      </w:r>
      <w:r w:rsidRPr="00E31DEC">
        <w:rPr>
          <w:sz w:val="28"/>
          <w:szCs w:val="28"/>
          <w:lang w:val="uk-UA"/>
        </w:rPr>
        <w:t xml:space="preserve"> </w:t>
      </w:r>
      <w:proofErr w:type="spellStart"/>
      <w:r w:rsidRPr="00E31DEC">
        <w:rPr>
          <w:sz w:val="28"/>
          <w:szCs w:val="28"/>
          <w:lang w:val="uk-UA"/>
        </w:rPr>
        <w:t>Дж</w:t>
      </w:r>
      <w:proofErr w:type="spellEnd"/>
      <w:r w:rsidRPr="00E31DEC">
        <w:rPr>
          <w:sz w:val="28"/>
          <w:szCs w:val="28"/>
          <w:lang w:val="uk-UA"/>
        </w:rPr>
        <w:t>. Вільсон (A. </w:t>
      </w:r>
      <w:proofErr w:type="spellStart"/>
      <w:r w:rsidRPr="00E31DEC">
        <w:rPr>
          <w:sz w:val="28"/>
          <w:szCs w:val="28"/>
          <w:lang w:val="uk-UA"/>
        </w:rPr>
        <w:t>Power</w:t>
      </w:r>
      <w:proofErr w:type="spellEnd"/>
      <w:r w:rsidRPr="00E31DEC">
        <w:rPr>
          <w:sz w:val="28"/>
          <w:szCs w:val="28"/>
          <w:lang w:val="uk-UA"/>
        </w:rPr>
        <w:t>, J. </w:t>
      </w:r>
      <w:proofErr w:type="spellStart"/>
      <w:r w:rsidRPr="00E31DEC">
        <w:rPr>
          <w:sz w:val="28"/>
          <w:szCs w:val="28"/>
          <w:lang w:val="uk-UA"/>
        </w:rPr>
        <w:t>Wilson</w:t>
      </w:r>
      <w:proofErr w:type="spellEnd"/>
      <w:r w:rsidRPr="00E31DEC">
        <w:rPr>
          <w:sz w:val="28"/>
          <w:szCs w:val="28"/>
          <w:lang w:val="uk-UA"/>
        </w:rPr>
        <w:t>); Х. </w:t>
      </w:r>
      <w:proofErr w:type="spellStart"/>
      <w:r w:rsidRPr="00E31DEC">
        <w:rPr>
          <w:sz w:val="28"/>
          <w:szCs w:val="28"/>
          <w:lang w:val="uk-UA"/>
        </w:rPr>
        <w:t>Сілвер</w:t>
      </w:r>
      <w:proofErr w:type="spellEnd"/>
      <w:r w:rsidRPr="00E31DEC">
        <w:rPr>
          <w:sz w:val="28"/>
          <w:szCs w:val="28"/>
          <w:lang w:val="uk-UA"/>
        </w:rPr>
        <w:t xml:space="preserve"> (H. </w:t>
      </w:r>
      <w:proofErr w:type="spellStart"/>
      <w:r w:rsidRPr="00E31DEC">
        <w:rPr>
          <w:sz w:val="28"/>
          <w:szCs w:val="28"/>
          <w:lang w:val="uk-UA"/>
        </w:rPr>
        <w:t>Silver</w:t>
      </w:r>
      <w:proofErr w:type="spellEnd"/>
      <w:r w:rsidRPr="00E31DEC">
        <w:rPr>
          <w:sz w:val="28"/>
          <w:szCs w:val="28"/>
          <w:lang w:val="uk-UA"/>
        </w:rPr>
        <w:t>)</w:t>
      </w:r>
      <w:r>
        <w:rPr>
          <w:sz w:val="28"/>
          <w:szCs w:val="28"/>
          <w:lang w:val="uk-UA"/>
        </w:rPr>
        <w:t xml:space="preserve"> </w:t>
      </w:r>
      <w:r w:rsidRPr="00E31DEC">
        <w:rPr>
          <w:sz w:val="28"/>
          <w:szCs w:val="28"/>
          <w:shd w:val="clear" w:color="auto" w:fill="FFFFFF"/>
          <w:lang w:val="uk-UA"/>
        </w:rPr>
        <w:t xml:space="preserve">та ін. Актуальні аспекти проблеми </w:t>
      </w:r>
      <w:r>
        <w:rPr>
          <w:sz w:val="28"/>
          <w:szCs w:val="28"/>
          <w:shd w:val="clear" w:color="auto" w:fill="FFFFFF"/>
          <w:lang w:val="uk-UA"/>
        </w:rPr>
        <w:t>………..</w:t>
      </w:r>
      <w:r w:rsidRPr="00E31DEC">
        <w:rPr>
          <w:sz w:val="28"/>
          <w:szCs w:val="28"/>
          <w:shd w:val="clear" w:color="auto" w:fill="FFFFFF"/>
          <w:lang w:val="uk-UA"/>
        </w:rPr>
        <w:t xml:space="preserve"> дослідж</w:t>
      </w:r>
      <w:r>
        <w:rPr>
          <w:sz w:val="28"/>
          <w:szCs w:val="28"/>
          <w:shd w:val="clear" w:color="auto" w:fill="FFFFFF"/>
          <w:lang w:val="uk-UA"/>
        </w:rPr>
        <w:t>ено</w:t>
      </w:r>
      <w:r w:rsidRPr="00E31DEC">
        <w:rPr>
          <w:sz w:val="28"/>
          <w:szCs w:val="28"/>
          <w:shd w:val="clear" w:color="auto" w:fill="FFFFFF"/>
          <w:lang w:val="uk-UA"/>
        </w:rPr>
        <w:t xml:space="preserve"> в працях українських </w:t>
      </w:r>
      <w:r>
        <w:rPr>
          <w:sz w:val="28"/>
          <w:szCs w:val="28"/>
          <w:shd w:val="clear" w:color="auto" w:fill="FFFFFF"/>
          <w:lang w:val="uk-UA"/>
        </w:rPr>
        <w:t>у</w:t>
      </w:r>
      <w:r w:rsidRPr="00E31DEC">
        <w:rPr>
          <w:sz w:val="28"/>
          <w:szCs w:val="28"/>
          <w:shd w:val="clear" w:color="auto" w:fill="FFFFFF"/>
          <w:lang w:val="uk-UA"/>
        </w:rPr>
        <w:t>чених, серед яких Н. Ільченко (</w:t>
      </w:r>
      <w:r w:rsidRPr="00E31DEC">
        <w:rPr>
          <w:sz w:val="28"/>
          <w:szCs w:val="28"/>
          <w:shd w:val="clear" w:color="auto" w:fill="FFFFFF"/>
          <w:lang w:val="en-US"/>
        </w:rPr>
        <w:t>N</w:t>
      </w:r>
      <w:r w:rsidRPr="00E31DEC">
        <w:rPr>
          <w:sz w:val="28"/>
          <w:szCs w:val="28"/>
          <w:shd w:val="clear" w:color="auto" w:fill="FFFFFF"/>
          <w:lang w:val="uk-UA"/>
        </w:rPr>
        <w:t>.</w:t>
      </w:r>
      <w:r w:rsidRPr="00E31DEC">
        <w:rPr>
          <w:sz w:val="28"/>
          <w:szCs w:val="28"/>
          <w:shd w:val="clear" w:color="auto" w:fill="FFFFFF"/>
          <w:lang w:val="en-US"/>
        </w:rPr>
        <w:t> </w:t>
      </w:r>
      <w:proofErr w:type="spellStart"/>
      <w:r w:rsidRPr="00E31DEC">
        <w:rPr>
          <w:sz w:val="28"/>
          <w:szCs w:val="28"/>
          <w:shd w:val="clear" w:color="auto" w:fill="FFFFFF"/>
          <w:lang w:val="en-US"/>
        </w:rPr>
        <w:t>Ilchenko</w:t>
      </w:r>
      <w:proofErr w:type="spellEnd"/>
      <w:r w:rsidRPr="00E31DEC">
        <w:rPr>
          <w:sz w:val="28"/>
          <w:szCs w:val="28"/>
          <w:shd w:val="clear" w:color="auto" w:fill="FFFFFF"/>
          <w:lang w:val="uk-UA"/>
        </w:rPr>
        <w:t>) [</w:t>
      </w:r>
      <w:r w:rsidRPr="00E31DEC">
        <w:rPr>
          <w:sz w:val="28"/>
          <w:szCs w:val="28"/>
          <w:shd w:val="clear" w:color="auto" w:fill="FFFFFF"/>
          <w:lang w:val="uk-UA"/>
        </w:rPr>
        <w:fldChar w:fldCharType="begin"/>
      </w:r>
      <w:r w:rsidRPr="00E31DEC">
        <w:rPr>
          <w:sz w:val="28"/>
          <w:szCs w:val="28"/>
          <w:shd w:val="clear" w:color="auto" w:fill="FFFFFF"/>
          <w:lang w:val="uk-UA"/>
        </w:rPr>
        <w:instrText xml:space="preserve"> REF _Ref479179688 \r \h  \* MERGEFORMAT </w:instrText>
      </w:r>
      <w:r w:rsidRPr="00E31DEC">
        <w:rPr>
          <w:sz w:val="28"/>
          <w:szCs w:val="28"/>
          <w:shd w:val="clear" w:color="auto" w:fill="FFFFFF"/>
          <w:lang w:val="uk-UA"/>
        </w:rPr>
        <w:fldChar w:fldCharType="separate"/>
      </w:r>
      <w:r w:rsidR="00913347">
        <w:rPr>
          <w:sz w:val="28"/>
          <w:szCs w:val="28"/>
          <w:lang w:val="uk-UA"/>
        </w:rPr>
        <w:t>Номер джерела у списку літератури</w:t>
      </w:r>
      <w:r w:rsidRPr="00E31DEC">
        <w:rPr>
          <w:sz w:val="28"/>
          <w:szCs w:val="28"/>
          <w:shd w:val="clear" w:color="auto" w:fill="FFFFFF"/>
          <w:lang w:val="uk-UA"/>
        </w:rPr>
        <w:fldChar w:fldCharType="end"/>
      </w:r>
      <w:r w:rsidRPr="00E31DEC">
        <w:rPr>
          <w:sz w:val="28"/>
          <w:szCs w:val="28"/>
          <w:shd w:val="clear" w:color="auto" w:fill="FFFFFF"/>
          <w:lang w:val="uk-UA"/>
        </w:rPr>
        <w:t>], Г.</w:t>
      </w:r>
      <w:r w:rsidRPr="00E31DEC">
        <w:rPr>
          <w:sz w:val="28"/>
          <w:szCs w:val="28"/>
          <w:shd w:val="clear" w:color="auto" w:fill="FFFFFF"/>
          <w:lang w:val="en-US"/>
        </w:rPr>
        <w:t> </w:t>
      </w:r>
      <w:proofErr w:type="spellStart"/>
      <w:r w:rsidRPr="00E31DEC">
        <w:rPr>
          <w:sz w:val="28"/>
          <w:szCs w:val="28"/>
          <w:shd w:val="clear" w:color="auto" w:fill="FFFFFF"/>
          <w:lang w:val="uk-UA"/>
        </w:rPr>
        <w:t>Лісохонова</w:t>
      </w:r>
      <w:proofErr w:type="spellEnd"/>
      <w:r w:rsidRPr="00E31DEC">
        <w:rPr>
          <w:sz w:val="28"/>
          <w:szCs w:val="28"/>
          <w:shd w:val="clear" w:color="auto" w:fill="FFFFFF"/>
          <w:lang w:val="uk-UA"/>
        </w:rPr>
        <w:t xml:space="preserve"> (</w:t>
      </w:r>
      <w:r w:rsidRPr="00E31DEC">
        <w:rPr>
          <w:sz w:val="28"/>
          <w:szCs w:val="28"/>
          <w:shd w:val="clear" w:color="auto" w:fill="FFFFFF"/>
          <w:lang w:val="en-US"/>
        </w:rPr>
        <w:t>G</w:t>
      </w:r>
      <w:r w:rsidRPr="00E31DEC">
        <w:rPr>
          <w:sz w:val="28"/>
          <w:szCs w:val="28"/>
          <w:shd w:val="clear" w:color="auto" w:fill="FFFFFF"/>
          <w:lang w:val="uk-UA"/>
        </w:rPr>
        <w:t>.</w:t>
      </w:r>
      <w:r w:rsidRPr="00E31DEC">
        <w:rPr>
          <w:sz w:val="28"/>
          <w:szCs w:val="28"/>
          <w:shd w:val="clear" w:color="auto" w:fill="FFFFFF"/>
          <w:lang w:val="en-US"/>
        </w:rPr>
        <w:t> </w:t>
      </w:r>
      <w:proofErr w:type="spellStart"/>
      <w:r w:rsidRPr="00E31DEC">
        <w:rPr>
          <w:sz w:val="28"/>
          <w:szCs w:val="28"/>
          <w:shd w:val="clear" w:color="auto" w:fill="FFFFFF"/>
          <w:lang w:val="en-US"/>
        </w:rPr>
        <w:t>Lisohonova</w:t>
      </w:r>
      <w:proofErr w:type="spellEnd"/>
      <w:r w:rsidRPr="00E31DEC">
        <w:rPr>
          <w:sz w:val="28"/>
          <w:szCs w:val="28"/>
          <w:shd w:val="clear" w:color="auto" w:fill="FFFFFF"/>
          <w:lang w:val="uk-UA"/>
        </w:rPr>
        <w:t>), З.</w:t>
      </w:r>
      <w:r w:rsidRPr="00E31DEC">
        <w:rPr>
          <w:sz w:val="28"/>
          <w:szCs w:val="28"/>
          <w:shd w:val="clear" w:color="auto" w:fill="FFFFFF"/>
          <w:lang w:val="en-US"/>
        </w:rPr>
        <w:t> </w:t>
      </w:r>
      <w:r w:rsidRPr="00E31DEC">
        <w:rPr>
          <w:sz w:val="28"/>
          <w:szCs w:val="28"/>
          <w:shd w:val="clear" w:color="auto" w:fill="FFFFFF"/>
          <w:lang w:val="uk-UA"/>
        </w:rPr>
        <w:t>Галушка (</w:t>
      </w:r>
      <w:r w:rsidRPr="00E31DEC">
        <w:rPr>
          <w:sz w:val="28"/>
          <w:szCs w:val="28"/>
          <w:shd w:val="clear" w:color="auto" w:fill="FFFFFF"/>
          <w:lang w:val="en-US"/>
        </w:rPr>
        <w:t>Z</w:t>
      </w:r>
      <w:r w:rsidRPr="00E31DEC">
        <w:rPr>
          <w:sz w:val="28"/>
          <w:szCs w:val="28"/>
          <w:shd w:val="clear" w:color="auto" w:fill="FFFFFF"/>
          <w:lang w:val="uk-UA"/>
        </w:rPr>
        <w:t>.</w:t>
      </w:r>
      <w:r w:rsidRPr="00E31DEC">
        <w:rPr>
          <w:sz w:val="28"/>
          <w:szCs w:val="28"/>
          <w:shd w:val="clear" w:color="auto" w:fill="FFFFFF"/>
          <w:lang w:val="en-US"/>
        </w:rPr>
        <w:t> </w:t>
      </w:r>
      <w:proofErr w:type="spellStart"/>
      <w:r w:rsidRPr="00E31DEC">
        <w:rPr>
          <w:sz w:val="28"/>
          <w:szCs w:val="28"/>
          <w:shd w:val="clear" w:color="auto" w:fill="FFFFFF"/>
          <w:lang w:val="en-US"/>
        </w:rPr>
        <w:t>Galushka</w:t>
      </w:r>
      <w:proofErr w:type="spellEnd"/>
      <w:r w:rsidRPr="00E31DEC">
        <w:rPr>
          <w:sz w:val="28"/>
          <w:szCs w:val="28"/>
          <w:shd w:val="clear" w:color="auto" w:fill="FFFFFF"/>
          <w:lang w:val="uk-UA"/>
        </w:rPr>
        <w:t xml:space="preserve">). На наше переконання, </w:t>
      </w:r>
      <w:r w:rsidRPr="00E31DEC">
        <w:rPr>
          <w:sz w:val="28"/>
          <w:szCs w:val="28"/>
          <w:lang w:val="uk-UA"/>
        </w:rPr>
        <w:t xml:space="preserve">найдетальніше вивчення проблеми </w:t>
      </w:r>
      <w:r>
        <w:rPr>
          <w:sz w:val="28"/>
          <w:szCs w:val="28"/>
          <w:lang w:val="uk-UA"/>
        </w:rPr>
        <w:t>…….</w:t>
      </w:r>
      <w:r w:rsidRPr="00E31DEC">
        <w:rPr>
          <w:sz w:val="28"/>
          <w:szCs w:val="28"/>
          <w:lang w:val="uk-UA"/>
        </w:rPr>
        <w:t xml:space="preserve"> здійснили фахівці Інституту демографії та соціальних досліджень імені М.В. </w:t>
      </w:r>
      <w:proofErr w:type="spellStart"/>
      <w:r w:rsidRPr="00E31DEC">
        <w:rPr>
          <w:sz w:val="28"/>
          <w:szCs w:val="28"/>
          <w:lang w:val="uk-UA"/>
        </w:rPr>
        <w:t>Птухи</w:t>
      </w:r>
      <w:proofErr w:type="spellEnd"/>
      <w:r>
        <w:rPr>
          <w:sz w:val="28"/>
          <w:szCs w:val="28"/>
          <w:lang w:val="uk-UA"/>
        </w:rPr>
        <w:t xml:space="preserve"> НАН України</w:t>
      </w:r>
      <w:r w:rsidRPr="00E31DEC">
        <w:rPr>
          <w:sz w:val="28"/>
          <w:szCs w:val="28"/>
          <w:lang w:val="uk-UA"/>
        </w:rPr>
        <w:t>: О. Макарова (О. </w:t>
      </w:r>
      <w:proofErr w:type="spellStart"/>
      <w:r w:rsidRPr="00E31DEC">
        <w:rPr>
          <w:sz w:val="28"/>
          <w:szCs w:val="28"/>
        </w:rPr>
        <w:t>Makarova</w:t>
      </w:r>
      <w:proofErr w:type="spellEnd"/>
      <w:r w:rsidRPr="00E31DEC">
        <w:rPr>
          <w:sz w:val="28"/>
          <w:szCs w:val="28"/>
          <w:lang w:val="uk-UA"/>
        </w:rPr>
        <w:t>) [</w:t>
      </w:r>
      <w:r w:rsidR="00913347">
        <w:rPr>
          <w:sz w:val="28"/>
          <w:szCs w:val="28"/>
          <w:lang w:val="uk-UA"/>
        </w:rPr>
        <w:t xml:space="preserve">Номер джерела </w:t>
      </w:r>
      <w:proofErr w:type="gramStart"/>
      <w:r w:rsidR="00913347">
        <w:rPr>
          <w:sz w:val="28"/>
          <w:szCs w:val="28"/>
          <w:lang w:val="uk-UA"/>
        </w:rPr>
        <w:t>у списку</w:t>
      </w:r>
      <w:proofErr w:type="gramEnd"/>
      <w:r w:rsidR="00913347">
        <w:rPr>
          <w:sz w:val="28"/>
          <w:szCs w:val="28"/>
          <w:lang w:val="uk-UA"/>
        </w:rPr>
        <w:t xml:space="preserve"> літератури</w:t>
      </w:r>
      <w:r w:rsidRPr="00E31DEC">
        <w:rPr>
          <w:sz w:val="28"/>
          <w:szCs w:val="28"/>
          <w:lang w:val="uk-UA"/>
        </w:rPr>
        <w:t xml:space="preserve">], </w:t>
      </w:r>
      <w:r w:rsidRPr="00E31DEC">
        <w:rPr>
          <w:bCs/>
          <w:iCs/>
          <w:sz w:val="28"/>
          <w:szCs w:val="28"/>
          <w:lang w:val="uk-UA"/>
        </w:rPr>
        <w:t>О. </w:t>
      </w:r>
      <w:proofErr w:type="spellStart"/>
      <w:r w:rsidRPr="00E31DEC">
        <w:rPr>
          <w:bCs/>
          <w:iCs/>
          <w:sz w:val="28"/>
          <w:szCs w:val="28"/>
          <w:lang w:val="uk-UA"/>
        </w:rPr>
        <w:t>Рєвнівцева</w:t>
      </w:r>
      <w:proofErr w:type="spellEnd"/>
      <w:r w:rsidRPr="00E31DEC">
        <w:rPr>
          <w:bCs/>
          <w:iCs/>
          <w:sz w:val="28"/>
          <w:szCs w:val="28"/>
          <w:lang w:val="uk-UA"/>
        </w:rPr>
        <w:t xml:space="preserve"> (</w:t>
      </w:r>
      <w:r w:rsidRPr="00E31DEC">
        <w:rPr>
          <w:color w:val="000000"/>
          <w:spacing w:val="-6"/>
          <w:sz w:val="28"/>
          <w:szCs w:val="28"/>
          <w:lang w:val="uk-UA"/>
        </w:rPr>
        <w:t>О. </w:t>
      </w:r>
      <w:proofErr w:type="spellStart"/>
      <w:r w:rsidRPr="00E31DEC">
        <w:rPr>
          <w:color w:val="000000"/>
          <w:spacing w:val="-6"/>
          <w:sz w:val="28"/>
          <w:szCs w:val="28"/>
          <w:lang w:val="uk-UA"/>
        </w:rPr>
        <w:t>Rievnivtseva</w:t>
      </w:r>
      <w:proofErr w:type="spellEnd"/>
      <w:r w:rsidRPr="00E31DEC">
        <w:rPr>
          <w:color w:val="000000"/>
          <w:spacing w:val="-6"/>
          <w:sz w:val="28"/>
          <w:szCs w:val="28"/>
          <w:lang w:val="uk-UA"/>
        </w:rPr>
        <w:t>)</w:t>
      </w:r>
      <w:r w:rsidRPr="00E31DEC">
        <w:rPr>
          <w:sz w:val="28"/>
          <w:szCs w:val="28"/>
          <w:lang w:val="uk-UA"/>
        </w:rPr>
        <w:t>, Е. </w:t>
      </w:r>
      <w:proofErr w:type="spellStart"/>
      <w:r w:rsidRPr="00E31DEC">
        <w:rPr>
          <w:sz w:val="28"/>
          <w:szCs w:val="28"/>
          <w:lang w:val="uk-UA"/>
        </w:rPr>
        <w:t>Лібанова</w:t>
      </w:r>
      <w:proofErr w:type="spellEnd"/>
      <w:r w:rsidRPr="00E31DEC">
        <w:rPr>
          <w:sz w:val="28"/>
          <w:szCs w:val="28"/>
          <w:lang w:val="uk-UA"/>
        </w:rPr>
        <w:t xml:space="preserve"> (Е. </w:t>
      </w:r>
      <w:proofErr w:type="spellStart"/>
      <w:r w:rsidRPr="00E31DEC">
        <w:rPr>
          <w:sz w:val="28"/>
          <w:szCs w:val="28"/>
        </w:rPr>
        <w:t>Libanova</w:t>
      </w:r>
      <w:proofErr w:type="spellEnd"/>
      <w:r w:rsidRPr="00E31DEC">
        <w:rPr>
          <w:sz w:val="28"/>
          <w:szCs w:val="28"/>
          <w:lang w:val="uk-UA"/>
        </w:rPr>
        <w:t xml:space="preserve">) в рамках </w:t>
      </w:r>
      <w:r>
        <w:rPr>
          <w:sz w:val="28"/>
          <w:szCs w:val="28"/>
          <w:lang w:val="uk-UA"/>
        </w:rPr>
        <w:t>………</w:t>
      </w:r>
      <w:r w:rsidR="008E4ED0" w:rsidRPr="00F10E77">
        <w:rPr>
          <w:iCs/>
          <w:sz w:val="28"/>
          <w:szCs w:val="28"/>
          <w:lang w:val="uk-UA"/>
        </w:rPr>
        <w:t>.</w:t>
      </w:r>
    </w:p>
    <w:p w14:paraId="41574AC1" w14:textId="77777777" w:rsidR="00FD3589" w:rsidRDefault="00FD3589" w:rsidP="00FD3589">
      <w:pPr>
        <w:autoSpaceDE w:val="0"/>
        <w:autoSpaceDN w:val="0"/>
        <w:adjustRightInd w:val="0"/>
        <w:spacing w:line="360" w:lineRule="auto"/>
        <w:ind w:firstLine="709"/>
        <w:jc w:val="both"/>
        <w:rPr>
          <w:sz w:val="28"/>
          <w:szCs w:val="28"/>
          <w:lang w:val="uk-UA"/>
        </w:rPr>
      </w:pPr>
      <w:r>
        <w:rPr>
          <w:sz w:val="28"/>
          <w:szCs w:val="28"/>
          <w:lang w:val="uk-UA"/>
        </w:rPr>
        <w:t>Можна відмітити роботи А. </w:t>
      </w:r>
      <w:proofErr w:type="spellStart"/>
      <w:r>
        <w:rPr>
          <w:sz w:val="28"/>
          <w:szCs w:val="28"/>
          <w:lang w:val="uk-UA"/>
        </w:rPr>
        <w:t>Реут</w:t>
      </w:r>
      <w:proofErr w:type="spellEnd"/>
      <w:r>
        <w:rPr>
          <w:sz w:val="28"/>
          <w:szCs w:val="28"/>
          <w:lang w:val="uk-UA"/>
        </w:rPr>
        <w:t xml:space="preserve"> (</w:t>
      </w:r>
      <w:r>
        <w:rPr>
          <w:sz w:val="28"/>
          <w:szCs w:val="28"/>
          <w:lang w:val="en-US"/>
        </w:rPr>
        <w:t>A</w:t>
      </w:r>
      <w:r w:rsidRPr="001E4584">
        <w:rPr>
          <w:sz w:val="28"/>
          <w:szCs w:val="28"/>
          <w:lang w:val="uk-UA"/>
        </w:rPr>
        <w:t>.</w:t>
      </w:r>
      <w:r>
        <w:rPr>
          <w:sz w:val="28"/>
          <w:szCs w:val="28"/>
          <w:lang w:val="uk-UA"/>
        </w:rPr>
        <w:t> </w:t>
      </w:r>
      <w:proofErr w:type="spellStart"/>
      <w:r>
        <w:rPr>
          <w:sz w:val="28"/>
          <w:szCs w:val="28"/>
          <w:lang w:val="en-US"/>
        </w:rPr>
        <w:t>Reut</w:t>
      </w:r>
      <w:proofErr w:type="spellEnd"/>
      <w:r w:rsidRPr="001E4584">
        <w:rPr>
          <w:sz w:val="28"/>
          <w:szCs w:val="28"/>
          <w:lang w:val="uk-UA"/>
        </w:rPr>
        <w:t xml:space="preserve">) </w:t>
      </w:r>
      <w:r w:rsidRPr="00BD2678">
        <w:rPr>
          <w:iCs/>
          <w:sz w:val="28"/>
          <w:szCs w:val="28"/>
          <w:lang w:val="uk-UA"/>
        </w:rPr>
        <w:t>[</w:t>
      </w:r>
      <w:r w:rsidRPr="001E4584">
        <w:rPr>
          <w:iCs/>
          <w:sz w:val="28"/>
          <w:szCs w:val="28"/>
          <w:lang w:val="uk-UA"/>
        </w:rPr>
        <w:t>4</w:t>
      </w:r>
      <w:r w:rsidRPr="00BD2678">
        <w:rPr>
          <w:iCs/>
          <w:sz w:val="28"/>
          <w:szCs w:val="28"/>
          <w:lang w:val="uk-UA"/>
        </w:rPr>
        <w:t>]</w:t>
      </w:r>
      <w:r>
        <w:rPr>
          <w:iCs/>
          <w:sz w:val="28"/>
          <w:szCs w:val="28"/>
          <w:lang w:val="uk-UA"/>
        </w:rPr>
        <w:t>,</w:t>
      </w:r>
      <w:r w:rsidRPr="00687EC3">
        <w:rPr>
          <w:sz w:val="28"/>
          <w:szCs w:val="28"/>
          <w:lang w:val="uk-UA"/>
        </w:rPr>
        <w:t xml:space="preserve"> </w:t>
      </w:r>
      <w:r>
        <w:rPr>
          <w:sz w:val="28"/>
          <w:szCs w:val="28"/>
          <w:lang w:val="uk-UA"/>
        </w:rPr>
        <w:t>присвячені ……</w:t>
      </w:r>
      <w:proofErr w:type="gramStart"/>
      <w:r>
        <w:rPr>
          <w:sz w:val="28"/>
          <w:szCs w:val="28"/>
          <w:lang w:val="uk-UA"/>
        </w:rPr>
        <w:t>…..</w:t>
      </w:r>
      <w:proofErr w:type="gramEnd"/>
      <w:r>
        <w:rPr>
          <w:sz w:val="28"/>
          <w:szCs w:val="28"/>
          <w:lang w:val="uk-UA"/>
        </w:rPr>
        <w:t xml:space="preserve">, а також </w:t>
      </w:r>
      <w:r w:rsidRPr="00F10E77">
        <w:rPr>
          <w:sz w:val="28"/>
          <w:szCs w:val="28"/>
          <w:lang w:val="uk-UA"/>
        </w:rPr>
        <w:t>Ю.</w:t>
      </w:r>
      <w:r>
        <w:rPr>
          <w:sz w:val="28"/>
          <w:szCs w:val="28"/>
          <w:lang w:val="uk-UA"/>
        </w:rPr>
        <w:t> </w:t>
      </w:r>
      <w:proofErr w:type="spellStart"/>
      <w:r>
        <w:rPr>
          <w:sz w:val="28"/>
          <w:szCs w:val="28"/>
          <w:lang w:val="uk-UA"/>
        </w:rPr>
        <w:t>Когатько</w:t>
      </w:r>
      <w:proofErr w:type="spellEnd"/>
      <w:r>
        <w:rPr>
          <w:sz w:val="28"/>
          <w:szCs w:val="28"/>
          <w:lang w:val="uk-UA"/>
        </w:rPr>
        <w:t xml:space="preserve"> (</w:t>
      </w:r>
      <w:proofErr w:type="spellStart"/>
      <w:r>
        <w:rPr>
          <w:sz w:val="28"/>
          <w:szCs w:val="28"/>
          <w:lang w:val="uk-UA"/>
        </w:rPr>
        <w:t>Yu</w:t>
      </w:r>
      <w:proofErr w:type="spellEnd"/>
      <w:r>
        <w:rPr>
          <w:sz w:val="28"/>
          <w:szCs w:val="28"/>
          <w:lang w:val="uk-UA"/>
        </w:rPr>
        <w:t>. </w:t>
      </w:r>
      <w:proofErr w:type="spellStart"/>
      <w:r>
        <w:rPr>
          <w:sz w:val="28"/>
          <w:szCs w:val="28"/>
          <w:lang w:val="uk-UA"/>
        </w:rPr>
        <w:t>Kogatko</w:t>
      </w:r>
      <w:proofErr w:type="spellEnd"/>
      <w:r>
        <w:rPr>
          <w:sz w:val="28"/>
          <w:szCs w:val="28"/>
          <w:lang w:val="uk-UA"/>
        </w:rPr>
        <w:t>) і С. </w:t>
      </w:r>
      <w:r w:rsidRPr="00F10E77">
        <w:rPr>
          <w:sz w:val="28"/>
          <w:szCs w:val="28"/>
          <w:lang w:val="uk-UA"/>
        </w:rPr>
        <w:t>Полякової (S.</w:t>
      </w:r>
      <w:r>
        <w:rPr>
          <w:sz w:val="28"/>
          <w:szCs w:val="28"/>
          <w:lang w:val="uk-UA"/>
        </w:rPr>
        <w:t> </w:t>
      </w:r>
      <w:proofErr w:type="spellStart"/>
      <w:r w:rsidRPr="00F10E77">
        <w:rPr>
          <w:sz w:val="28"/>
          <w:szCs w:val="28"/>
          <w:lang w:val="uk-UA"/>
        </w:rPr>
        <w:t>Polyakova</w:t>
      </w:r>
      <w:proofErr w:type="spellEnd"/>
      <w:r w:rsidRPr="00F10E77">
        <w:rPr>
          <w:sz w:val="28"/>
          <w:szCs w:val="28"/>
          <w:lang w:val="uk-UA"/>
        </w:rPr>
        <w:t xml:space="preserve">) </w:t>
      </w:r>
      <w:r w:rsidRPr="00F10E77">
        <w:rPr>
          <w:iCs/>
          <w:sz w:val="28"/>
          <w:szCs w:val="28"/>
          <w:lang w:val="uk-UA"/>
        </w:rPr>
        <w:t>[6],</w:t>
      </w:r>
      <w:r w:rsidRPr="00F10E77">
        <w:rPr>
          <w:sz w:val="28"/>
          <w:szCs w:val="28"/>
          <w:lang w:val="uk-UA"/>
        </w:rPr>
        <w:t xml:space="preserve"> які не тільки визначили </w:t>
      </w:r>
      <w:r>
        <w:rPr>
          <w:sz w:val="28"/>
          <w:szCs w:val="28"/>
          <w:lang w:val="uk-UA"/>
        </w:rPr>
        <w:t>…………</w:t>
      </w:r>
      <w:r w:rsidRPr="00F10E77">
        <w:rPr>
          <w:sz w:val="28"/>
          <w:szCs w:val="28"/>
          <w:lang w:val="uk-UA"/>
        </w:rPr>
        <w:t xml:space="preserve">, а </w:t>
      </w:r>
      <w:r>
        <w:rPr>
          <w:sz w:val="28"/>
          <w:szCs w:val="28"/>
          <w:lang w:val="uk-UA"/>
        </w:rPr>
        <w:t>й</w:t>
      </w:r>
      <w:r w:rsidRPr="00F10E77">
        <w:rPr>
          <w:sz w:val="28"/>
          <w:szCs w:val="28"/>
          <w:lang w:val="uk-UA"/>
        </w:rPr>
        <w:t xml:space="preserve"> оцінили зміни </w:t>
      </w:r>
      <w:r>
        <w:rPr>
          <w:sz w:val="28"/>
          <w:szCs w:val="28"/>
          <w:lang w:val="uk-UA"/>
        </w:rPr>
        <w:t>…………..</w:t>
      </w:r>
    </w:p>
    <w:p w14:paraId="4CDBA3E8" w14:textId="77777777" w:rsidR="001B0610" w:rsidRPr="001B0610" w:rsidRDefault="009E5497" w:rsidP="008E4ED0">
      <w:pPr>
        <w:spacing w:line="360" w:lineRule="auto"/>
        <w:ind w:firstLine="720"/>
        <w:jc w:val="both"/>
        <w:rPr>
          <w:rStyle w:val="algo-summary"/>
          <w:sz w:val="28"/>
          <w:szCs w:val="28"/>
          <w:lang w:val="uk-UA"/>
        </w:rPr>
      </w:pPr>
      <w:r w:rsidRPr="009E5497">
        <w:rPr>
          <w:b/>
          <w:sz w:val="28"/>
          <w:szCs w:val="28"/>
          <w:lang w:val="uk-UA"/>
        </w:rPr>
        <w:t>Новизна роботи.</w:t>
      </w:r>
      <w:r>
        <w:rPr>
          <w:sz w:val="28"/>
          <w:szCs w:val="28"/>
          <w:lang w:val="uk-UA"/>
        </w:rPr>
        <w:t xml:space="preserve"> </w:t>
      </w:r>
      <w:r w:rsidR="00704486" w:rsidRPr="00704486">
        <w:rPr>
          <w:sz w:val="28"/>
          <w:szCs w:val="28"/>
          <w:lang w:val="uk-UA"/>
        </w:rPr>
        <w:t xml:space="preserve"> Новизна </w:t>
      </w:r>
      <w:r w:rsidR="00704486" w:rsidRPr="008B2D58">
        <w:rPr>
          <w:sz w:val="28"/>
          <w:szCs w:val="28"/>
        </w:rPr>
        <w:t>–</w:t>
      </w:r>
      <w:r w:rsidR="00704486" w:rsidRPr="00704486">
        <w:rPr>
          <w:sz w:val="28"/>
          <w:szCs w:val="28"/>
          <w:lang w:val="uk-UA"/>
        </w:rPr>
        <w:t xml:space="preserve"> це те, що відрізняє результат даної роботи від результатів, отриманих іншими авторами.</w:t>
      </w:r>
    </w:p>
    <w:p w14:paraId="212BD44C" w14:textId="77777777" w:rsidR="00EB5B84" w:rsidRDefault="001B0610" w:rsidP="001B0610">
      <w:pPr>
        <w:spacing w:line="360" w:lineRule="auto"/>
        <w:ind w:firstLine="720"/>
        <w:jc w:val="both"/>
        <w:rPr>
          <w:b/>
          <w:color w:val="000000"/>
          <w:sz w:val="28"/>
          <w:szCs w:val="28"/>
          <w:lang w:val="uk-UA"/>
        </w:rPr>
      </w:pPr>
      <w:r w:rsidRPr="001B0610">
        <w:rPr>
          <w:rStyle w:val="algo-summary"/>
          <w:b/>
          <w:sz w:val="28"/>
          <w:szCs w:val="28"/>
          <w:lang w:val="uk-UA"/>
        </w:rPr>
        <w:lastRenderedPageBreak/>
        <w:t>Ме</w:t>
      </w:r>
      <w:r w:rsidR="00C40B8F" w:rsidRPr="001B0610">
        <w:rPr>
          <w:b/>
          <w:color w:val="000000"/>
          <w:sz w:val="28"/>
          <w:szCs w:val="28"/>
          <w:lang w:val="uk-UA"/>
        </w:rPr>
        <w:t>т</w:t>
      </w:r>
      <w:r>
        <w:rPr>
          <w:b/>
          <w:color w:val="000000"/>
          <w:sz w:val="28"/>
          <w:szCs w:val="28"/>
          <w:lang w:val="uk-UA"/>
        </w:rPr>
        <w:t>а</w:t>
      </w:r>
      <w:r w:rsidR="00C40B8F" w:rsidRPr="001B0610">
        <w:rPr>
          <w:b/>
          <w:color w:val="000000"/>
          <w:sz w:val="28"/>
          <w:szCs w:val="28"/>
          <w:lang w:val="uk-UA"/>
        </w:rPr>
        <w:t xml:space="preserve"> статті</w:t>
      </w:r>
      <w:r w:rsidR="00EB5B84">
        <w:rPr>
          <w:b/>
          <w:color w:val="000000"/>
          <w:sz w:val="28"/>
          <w:szCs w:val="28"/>
          <w:lang w:val="uk-UA"/>
        </w:rPr>
        <w:t>.</w:t>
      </w:r>
      <w:r w:rsidR="006660FA" w:rsidRPr="001B0610">
        <w:rPr>
          <w:b/>
          <w:color w:val="000000"/>
          <w:sz w:val="28"/>
          <w:szCs w:val="28"/>
          <w:lang w:val="uk-UA"/>
        </w:rPr>
        <w:t xml:space="preserve"> </w:t>
      </w:r>
      <w:r w:rsidR="00EB5B84">
        <w:rPr>
          <w:color w:val="000000"/>
          <w:sz w:val="28"/>
          <w:szCs w:val="28"/>
          <w:lang w:val="uk-UA"/>
        </w:rPr>
        <w:t>В меті</w:t>
      </w:r>
      <w:r w:rsidR="00EB5B84" w:rsidRPr="008B2D58">
        <w:rPr>
          <w:color w:val="000000"/>
          <w:sz w:val="28"/>
          <w:szCs w:val="28"/>
          <w:lang w:val="uk-UA"/>
        </w:rPr>
        <w:t xml:space="preserve"> виражається головна ідея публікації, яка суттєво відрізняється від сучасних уявлень про проблему, доповнює або поглиблює вже відомі підходи до неї; звертається увага на введення в науковий обіг нових фактів, висновків, рекомендацій, закономірностей. Мета статті випливає з постановки наукової проблеми</w:t>
      </w:r>
      <w:r w:rsidR="00140672">
        <w:rPr>
          <w:color w:val="000000"/>
          <w:sz w:val="28"/>
          <w:szCs w:val="28"/>
          <w:lang w:val="uk-UA"/>
        </w:rPr>
        <w:t xml:space="preserve"> та повинна кореспондувати з назвою та висновками статті</w:t>
      </w:r>
      <w:r w:rsidR="00EB5B84" w:rsidRPr="008B2D58">
        <w:rPr>
          <w:color w:val="000000"/>
          <w:sz w:val="28"/>
          <w:szCs w:val="28"/>
          <w:lang w:val="uk-UA"/>
        </w:rPr>
        <w:t>.</w:t>
      </w:r>
    </w:p>
    <w:p w14:paraId="297C395C" w14:textId="77777777" w:rsidR="00FE58C0" w:rsidRDefault="00EB5B84" w:rsidP="00EB5B84">
      <w:pPr>
        <w:spacing w:line="360" w:lineRule="auto"/>
        <w:ind w:firstLine="720"/>
        <w:jc w:val="both"/>
        <w:rPr>
          <w:color w:val="000000"/>
          <w:sz w:val="28"/>
          <w:szCs w:val="28"/>
          <w:lang w:val="uk-UA"/>
        </w:rPr>
      </w:pPr>
      <w:r>
        <w:rPr>
          <w:b/>
          <w:color w:val="000000"/>
          <w:sz w:val="28"/>
          <w:szCs w:val="28"/>
          <w:lang w:val="uk-UA"/>
        </w:rPr>
        <w:t>М</w:t>
      </w:r>
      <w:r w:rsidRPr="001B0610">
        <w:rPr>
          <w:b/>
          <w:color w:val="000000"/>
          <w:sz w:val="28"/>
          <w:szCs w:val="28"/>
          <w:lang w:val="uk-UA"/>
        </w:rPr>
        <w:t xml:space="preserve">етоди </w:t>
      </w:r>
      <w:r w:rsidR="006660FA" w:rsidRPr="001B0610">
        <w:rPr>
          <w:b/>
          <w:color w:val="000000"/>
          <w:sz w:val="28"/>
          <w:szCs w:val="28"/>
          <w:lang w:val="uk-UA"/>
        </w:rPr>
        <w:t>дослідження</w:t>
      </w:r>
      <w:r w:rsidR="001B0610">
        <w:rPr>
          <w:b/>
          <w:color w:val="000000"/>
          <w:sz w:val="28"/>
          <w:szCs w:val="28"/>
          <w:lang w:val="uk-UA"/>
        </w:rPr>
        <w:t>.</w:t>
      </w:r>
      <w:r w:rsidR="00C40B8F" w:rsidRPr="001B0610">
        <w:rPr>
          <w:color w:val="000000"/>
          <w:sz w:val="28"/>
          <w:szCs w:val="28"/>
          <w:lang w:val="uk-UA"/>
        </w:rPr>
        <w:t xml:space="preserve"> </w:t>
      </w:r>
      <w:r w:rsidRPr="00EB5B84">
        <w:rPr>
          <w:color w:val="000000"/>
          <w:sz w:val="28"/>
          <w:szCs w:val="28"/>
          <w:lang w:val="uk-UA"/>
        </w:rPr>
        <w:t xml:space="preserve">В даному розділі описуються процес організації </w:t>
      </w:r>
      <w:r>
        <w:rPr>
          <w:color w:val="000000"/>
          <w:sz w:val="28"/>
          <w:szCs w:val="28"/>
          <w:lang w:val="uk-UA"/>
        </w:rPr>
        <w:t>дослідження</w:t>
      </w:r>
      <w:r w:rsidRPr="00EB5B84">
        <w:rPr>
          <w:color w:val="000000"/>
          <w:sz w:val="28"/>
          <w:szCs w:val="28"/>
          <w:lang w:val="uk-UA"/>
        </w:rPr>
        <w:t>, застосовані методики, використан</w:t>
      </w:r>
      <w:r>
        <w:rPr>
          <w:color w:val="000000"/>
          <w:sz w:val="28"/>
          <w:szCs w:val="28"/>
          <w:lang w:val="uk-UA"/>
        </w:rPr>
        <w:t>і</w:t>
      </w:r>
      <w:r w:rsidRPr="00EB5B84">
        <w:rPr>
          <w:color w:val="000000"/>
          <w:sz w:val="28"/>
          <w:szCs w:val="28"/>
          <w:lang w:val="uk-UA"/>
        </w:rPr>
        <w:t xml:space="preserve"> </w:t>
      </w:r>
      <w:r>
        <w:rPr>
          <w:color w:val="000000"/>
          <w:sz w:val="28"/>
          <w:szCs w:val="28"/>
          <w:lang w:val="uk-UA"/>
        </w:rPr>
        <w:t>засоби</w:t>
      </w:r>
      <w:r w:rsidRPr="00EB5B84">
        <w:rPr>
          <w:color w:val="000000"/>
          <w:sz w:val="28"/>
          <w:szCs w:val="28"/>
          <w:lang w:val="uk-UA"/>
        </w:rPr>
        <w:t xml:space="preserve">; даються докладні відомості про об'єкт дослідження; вказується послідовність виконання дослідження і обґрунтовується вибір використовуваних методів (спостереження, опитування, тестування, експеримент, аналіз, моделювання, вивчення і узагальнення і т. </w:t>
      </w:r>
      <w:proofErr w:type="spellStart"/>
      <w:r>
        <w:rPr>
          <w:color w:val="000000"/>
          <w:sz w:val="28"/>
          <w:szCs w:val="28"/>
          <w:lang w:val="uk-UA"/>
        </w:rPr>
        <w:t>інш</w:t>
      </w:r>
      <w:proofErr w:type="spellEnd"/>
      <w:r w:rsidRPr="00EB5B84">
        <w:rPr>
          <w:color w:val="000000"/>
          <w:sz w:val="28"/>
          <w:szCs w:val="28"/>
          <w:lang w:val="uk-UA"/>
        </w:rPr>
        <w:t>.).</w:t>
      </w:r>
    </w:p>
    <w:p w14:paraId="1DB1386B" w14:textId="77777777" w:rsidR="00C40B8F" w:rsidRPr="00E92F45" w:rsidRDefault="00FE58C0" w:rsidP="00EB5B84">
      <w:pPr>
        <w:spacing w:line="360" w:lineRule="auto"/>
        <w:ind w:firstLine="720"/>
        <w:jc w:val="both"/>
        <w:rPr>
          <w:sz w:val="28"/>
          <w:szCs w:val="28"/>
          <w:lang w:val="uk-UA"/>
        </w:rPr>
      </w:pPr>
      <w:r>
        <w:rPr>
          <w:color w:val="000000"/>
          <w:sz w:val="28"/>
          <w:szCs w:val="28"/>
          <w:lang w:val="uk-UA"/>
        </w:rPr>
        <w:t>М</w:t>
      </w:r>
      <w:r w:rsidRPr="008B2D58">
        <w:rPr>
          <w:color w:val="000000"/>
          <w:sz w:val="28"/>
          <w:szCs w:val="28"/>
          <w:lang w:val="uk-UA"/>
        </w:rPr>
        <w:t>етоди повинні бути описані з достатньою деталізацією, щоб дозволити іншим повторювати та спиратися на опубліковані результати. Зверніть увагу, що публікація вашого рукопису передбачає, що всі матеріали, дані, комп'ютерний код і протоколи, пов</w:t>
      </w:r>
      <w:r w:rsidR="00825471" w:rsidRPr="008B2D58">
        <w:rPr>
          <w:color w:val="000000"/>
          <w:sz w:val="28"/>
          <w:szCs w:val="28"/>
          <w:lang w:val="uk-UA"/>
        </w:rPr>
        <w:t>’</w:t>
      </w:r>
      <w:r w:rsidRPr="008B2D58">
        <w:rPr>
          <w:color w:val="000000"/>
          <w:sz w:val="28"/>
          <w:szCs w:val="28"/>
          <w:lang w:val="uk-UA"/>
        </w:rPr>
        <w:t>язані з публікацією, мають бути доступні для читачів. Будь ласка, розкрийте будь-які обмеження щодо наявності матеріалів або інформації. Необхідно докладно описати нові методи та протоколи, а також коротко описати та належним чином описати усталені методи</w:t>
      </w:r>
      <w:r w:rsidRPr="00FE58C0">
        <w:rPr>
          <w:i/>
          <w:color w:val="000000"/>
          <w:sz w:val="28"/>
          <w:szCs w:val="28"/>
          <w:lang w:val="uk-UA"/>
        </w:rPr>
        <w:t>.</w:t>
      </w:r>
    </w:p>
    <w:p w14:paraId="32CE2AFA" w14:textId="77777777" w:rsidR="00293522" w:rsidRPr="008B2D58" w:rsidRDefault="00296451" w:rsidP="00293522">
      <w:pPr>
        <w:spacing w:line="360" w:lineRule="auto"/>
        <w:ind w:firstLine="708"/>
        <w:jc w:val="both"/>
        <w:rPr>
          <w:sz w:val="28"/>
          <w:szCs w:val="28"/>
          <w:lang w:val="uk-UA"/>
        </w:rPr>
      </w:pPr>
      <w:r w:rsidRPr="00465A90">
        <w:rPr>
          <w:b/>
          <w:sz w:val="28"/>
          <w:szCs w:val="28"/>
          <w:lang w:val="uk-UA"/>
        </w:rPr>
        <w:t>Виклад основного матеріалу дослідження.</w:t>
      </w:r>
      <w:r w:rsidR="008762BD" w:rsidRPr="00465A90">
        <w:rPr>
          <w:b/>
          <w:sz w:val="28"/>
          <w:szCs w:val="28"/>
          <w:lang w:val="uk-UA"/>
        </w:rPr>
        <w:t xml:space="preserve"> </w:t>
      </w:r>
      <w:r w:rsidR="00293522" w:rsidRPr="008B2D58">
        <w:rPr>
          <w:sz w:val="28"/>
          <w:szCs w:val="28"/>
          <w:lang w:val="uk-UA"/>
        </w:rPr>
        <w:t xml:space="preserve">У цій частині статті повинен бути представлений систематизований авторський аналітичний і статистичний матеріал. Результати проведеного дослідження необхідно описувати досить повно, щоб читач міг простежити його етапи та оцінити обґрунтованість зроблених автором висновків. Це основний розділ, мета якого </w:t>
      </w:r>
      <w:r w:rsidR="00293522">
        <w:rPr>
          <w:sz w:val="28"/>
          <w:szCs w:val="28"/>
          <w:lang w:val="uk-UA"/>
        </w:rPr>
        <w:t>–</w:t>
      </w:r>
      <w:r w:rsidR="00293522" w:rsidRPr="008B2D58">
        <w:rPr>
          <w:sz w:val="28"/>
          <w:szCs w:val="28"/>
          <w:lang w:val="uk-UA"/>
        </w:rPr>
        <w:t xml:space="preserve"> за допомогою аналізу, узагальнення та роз'яснення даних довести робочу гіпотезу (гіпотези). Результати при необхідності підтверджуються ілюстраціями (таблицями, графіками, </w:t>
      </w:r>
      <w:r w:rsidR="00293522">
        <w:rPr>
          <w:sz w:val="28"/>
          <w:szCs w:val="28"/>
          <w:lang w:val="uk-UA"/>
        </w:rPr>
        <w:t>рисун</w:t>
      </w:r>
      <w:r w:rsidR="00293522" w:rsidRPr="008B2D58">
        <w:rPr>
          <w:sz w:val="28"/>
          <w:szCs w:val="28"/>
          <w:lang w:val="uk-UA"/>
        </w:rPr>
        <w:t>ками), які представляють вихідний матеріал або докази в згорнутому вигляді. Важливо, щоб проілюстрована інформаці</w:t>
      </w:r>
      <w:r w:rsidR="00293522">
        <w:rPr>
          <w:sz w:val="28"/>
          <w:szCs w:val="28"/>
          <w:lang w:val="uk-UA"/>
        </w:rPr>
        <w:t>я</w:t>
      </w:r>
      <w:r w:rsidR="00293522" w:rsidRPr="008B2D58">
        <w:rPr>
          <w:sz w:val="28"/>
          <w:szCs w:val="28"/>
          <w:lang w:val="uk-UA"/>
        </w:rPr>
        <w:t xml:space="preserve"> не дублювала вже наведену в тексті. Представлені в статті результати бажано зіставити з попередніми роботами в цій області як автора, так і інших дослідників. Таке </w:t>
      </w:r>
      <w:r w:rsidR="00293522" w:rsidRPr="008B2D58">
        <w:rPr>
          <w:sz w:val="28"/>
          <w:szCs w:val="28"/>
          <w:lang w:val="uk-UA"/>
        </w:rPr>
        <w:lastRenderedPageBreak/>
        <w:t xml:space="preserve">порівняння додатково розкриє новизну проведеної роботи та </w:t>
      </w:r>
      <w:proofErr w:type="spellStart"/>
      <w:r w:rsidR="00293522" w:rsidRPr="008B2D58">
        <w:rPr>
          <w:sz w:val="28"/>
          <w:szCs w:val="28"/>
          <w:lang w:val="uk-UA"/>
        </w:rPr>
        <w:t>додасть</w:t>
      </w:r>
      <w:proofErr w:type="spellEnd"/>
      <w:r w:rsidR="00293522" w:rsidRPr="008B2D58">
        <w:rPr>
          <w:sz w:val="28"/>
          <w:szCs w:val="28"/>
          <w:lang w:val="uk-UA"/>
        </w:rPr>
        <w:t xml:space="preserve"> їй об'єктивності.</w:t>
      </w:r>
    </w:p>
    <w:p w14:paraId="2A5384F3" w14:textId="77777777" w:rsidR="00CA6D28" w:rsidRDefault="00293522" w:rsidP="00293522">
      <w:pPr>
        <w:spacing w:line="360" w:lineRule="auto"/>
        <w:ind w:firstLine="708"/>
        <w:jc w:val="both"/>
        <w:rPr>
          <w:sz w:val="28"/>
          <w:szCs w:val="28"/>
          <w:lang w:val="uk-UA"/>
        </w:rPr>
      </w:pPr>
      <w:r w:rsidRPr="008B2D58">
        <w:rPr>
          <w:sz w:val="28"/>
          <w:szCs w:val="28"/>
          <w:lang w:val="uk-UA"/>
        </w:rPr>
        <w:t>Результати дослідження повинні бути викладені стисло, але при цьому містити достатньо інформації для оцінки зроблених висновків. Також має бути обґрунтован</w:t>
      </w:r>
      <w:r>
        <w:rPr>
          <w:sz w:val="28"/>
          <w:szCs w:val="28"/>
          <w:lang w:val="uk-UA"/>
        </w:rPr>
        <w:t>о</w:t>
      </w:r>
      <w:r w:rsidRPr="008B2D58">
        <w:rPr>
          <w:sz w:val="28"/>
          <w:szCs w:val="28"/>
          <w:lang w:val="uk-UA"/>
        </w:rPr>
        <w:t>, чому для аналізу були обрані саме ці дані.</w:t>
      </w:r>
    </w:p>
    <w:p w14:paraId="612026BB" w14:textId="77777777" w:rsidR="00465A90" w:rsidRPr="00465A90" w:rsidRDefault="00CA6D28" w:rsidP="00293522">
      <w:pPr>
        <w:spacing w:line="360" w:lineRule="auto"/>
        <w:ind w:firstLine="708"/>
        <w:jc w:val="both"/>
        <w:rPr>
          <w:sz w:val="28"/>
          <w:szCs w:val="28"/>
          <w:lang w:val="uk-UA"/>
        </w:rPr>
      </w:pPr>
      <w:r>
        <w:rPr>
          <w:sz w:val="28"/>
          <w:szCs w:val="28"/>
          <w:lang w:val="uk-UA"/>
        </w:rPr>
        <w:t xml:space="preserve">Нижче приводяться приклади оформлення таблиць та </w:t>
      </w:r>
      <w:r w:rsidR="00580426">
        <w:rPr>
          <w:sz w:val="28"/>
          <w:szCs w:val="28"/>
          <w:lang w:val="uk-UA"/>
        </w:rPr>
        <w:t>Рисунків</w:t>
      </w:r>
      <w:r>
        <w:rPr>
          <w:sz w:val="28"/>
          <w:szCs w:val="28"/>
          <w:lang w:val="uk-UA"/>
        </w:rPr>
        <w:t>.</w:t>
      </w:r>
      <w:r w:rsidR="00580426">
        <w:rPr>
          <w:sz w:val="28"/>
          <w:szCs w:val="28"/>
          <w:lang w:val="uk-UA"/>
        </w:rPr>
        <w:t xml:space="preserve"> Ілюстративні данні повинні бути </w:t>
      </w:r>
      <w:r w:rsidR="00580426" w:rsidRPr="00913347">
        <w:rPr>
          <w:b/>
          <w:bCs/>
          <w:sz w:val="28"/>
          <w:szCs w:val="28"/>
          <w:u w:val="single"/>
          <w:lang w:val="uk-UA"/>
        </w:rPr>
        <w:t>чорно-білі.</w:t>
      </w:r>
    </w:p>
    <w:p w14:paraId="297AC693" w14:textId="77777777" w:rsidR="00CA6D28" w:rsidRPr="00E31DEC" w:rsidRDefault="00222010" w:rsidP="00CA6D28">
      <w:pPr>
        <w:spacing w:line="360" w:lineRule="auto"/>
        <w:jc w:val="both"/>
        <w:rPr>
          <w:sz w:val="28"/>
          <w:szCs w:val="28"/>
          <w:lang w:val="uk-UA"/>
        </w:rPr>
      </w:pPr>
      <w:r w:rsidRPr="00CA6D28">
        <w:rPr>
          <w:noProof/>
          <w:sz w:val="28"/>
          <w:szCs w:val="28"/>
        </w:rPr>
        <w:drawing>
          <wp:inline distT="0" distB="0" distL="0" distR="0" wp14:anchorId="5FED21EB" wp14:editId="273B2EF5">
            <wp:extent cx="6049645" cy="489077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20CBCB" w14:textId="53BAE8EE" w:rsidR="00CA6D28" w:rsidRPr="00913347" w:rsidRDefault="00CA6D28" w:rsidP="00CA6D28">
      <w:pPr>
        <w:widowControl w:val="0"/>
        <w:rPr>
          <w:b/>
          <w:spacing w:val="-8"/>
          <w:lang w:val="uk-UA"/>
        </w:rPr>
      </w:pPr>
      <w:r w:rsidRPr="00913347">
        <w:rPr>
          <w:b/>
          <w:bCs/>
          <w:i/>
          <w:spacing w:val="-8"/>
          <w:lang w:val="uk-UA"/>
        </w:rPr>
        <w:t>Рис.</w:t>
      </w:r>
      <w:r w:rsidR="00913347" w:rsidRPr="00913347">
        <w:rPr>
          <w:b/>
          <w:bCs/>
          <w:i/>
          <w:spacing w:val="-8"/>
          <w:lang w:val="uk-UA"/>
        </w:rPr>
        <w:t> </w:t>
      </w:r>
      <w:r w:rsidRPr="00913347">
        <w:rPr>
          <w:b/>
          <w:bCs/>
          <w:i/>
          <w:spacing w:val="-8"/>
          <w:lang w:val="uk-UA"/>
        </w:rPr>
        <w:t>1.</w:t>
      </w:r>
      <w:r w:rsidRPr="00913347">
        <w:rPr>
          <w:spacing w:val="-8"/>
          <w:lang w:val="uk-UA"/>
        </w:rPr>
        <w:t xml:space="preserve"> </w:t>
      </w:r>
      <w:r w:rsidRPr="00913347">
        <w:rPr>
          <w:bCs/>
          <w:spacing w:val="-8"/>
          <w:lang w:val="uk-UA"/>
        </w:rPr>
        <w:t xml:space="preserve">Рівень матеріальної </w:t>
      </w:r>
      <w:proofErr w:type="spellStart"/>
      <w:r w:rsidRPr="00913347">
        <w:rPr>
          <w:bCs/>
          <w:spacing w:val="-8"/>
          <w:lang w:val="uk-UA"/>
        </w:rPr>
        <w:t>депривації</w:t>
      </w:r>
      <w:proofErr w:type="spellEnd"/>
      <w:r w:rsidRPr="00913347">
        <w:rPr>
          <w:bCs/>
          <w:spacing w:val="-8"/>
          <w:lang w:val="uk-UA"/>
        </w:rPr>
        <w:t xml:space="preserve"> (позбавлення) в ЄС та Україні (2016 р.), </w:t>
      </w:r>
      <w:r w:rsidRPr="00913347">
        <w:rPr>
          <w:bCs/>
          <w:i/>
          <w:spacing w:val="-8"/>
          <w:lang w:val="uk-UA"/>
        </w:rPr>
        <w:t>%</w:t>
      </w:r>
    </w:p>
    <w:p w14:paraId="43330395" w14:textId="02ABD3E6" w:rsidR="00CA6D28" w:rsidRPr="00913347" w:rsidRDefault="00CA6D28" w:rsidP="00CA6D28">
      <w:pPr>
        <w:widowControl w:val="0"/>
        <w:jc w:val="both"/>
        <w:rPr>
          <w:iCs/>
          <w:lang w:val="uk-UA"/>
        </w:rPr>
      </w:pPr>
      <w:r w:rsidRPr="00913347">
        <w:rPr>
          <w:i/>
          <w:iCs/>
          <w:lang w:val="uk-UA"/>
        </w:rPr>
        <w:t>Джерело:</w:t>
      </w:r>
      <w:r w:rsidRPr="00913347">
        <w:rPr>
          <w:lang w:val="uk-UA"/>
        </w:rPr>
        <w:t xml:space="preserve"> </w:t>
      </w:r>
      <w:r w:rsidRPr="00913347">
        <w:rPr>
          <w:iCs/>
          <w:lang w:val="uk-UA"/>
        </w:rPr>
        <w:t xml:space="preserve">побудовано авторами за даними </w:t>
      </w:r>
      <w:proofErr w:type="spellStart"/>
      <w:r w:rsidRPr="00913347">
        <w:rPr>
          <w:iCs/>
          <w:lang w:val="uk-UA"/>
        </w:rPr>
        <w:t>Держстату</w:t>
      </w:r>
      <w:proofErr w:type="spellEnd"/>
      <w:r w:rsidRPr="00913347">
        <w:rPr>
          <w:iCs/>
          <w:lang w:val="uk-UA"/>
        </w:rPr>
        <w:t xml:space="preserve"> України [</w:t>
      </w:r>
      <w:r w:rsidR="00913347" w:rsidRPr="00913347">
        <w:rPr>
          <w:lang w:val="uk-UA"/>
        </w:rPr>
        <w:t>Номер джерела у списку літератури</w:t>
      </w:r>
      <w:r w:rsidRPr="00913347">
        <w:rPr>
          <w:iCs/>
          <w:lang w:val="uk-UA"/>
        </w:rPr>
        <w:t>.</w:t>
      </w:r>
    </w:p>
    <w:p w14:paraId="171D4E7D" w14:textId="77777777" w:rsidR="00B644C0" w:rsidRPr="008B2D58" w:rsidRDefault="00B644C0" w:rsidP="00465A90">
      <w:pPr>
        <w:spacing w:line="360" w:lineRule="auto"/>
        <w:jc w:val="both"/>
        <w:rPr>
          <w:i/>
          <w:sz w:val="16"/>
          <w:szCs w:val="16"/>
        </w:rPr>
      </w:pPr>
    </w:p>
    <w:p w14:paraId="5A58BF57" w14:textId="77777777" w:rsidR="00580426" w:rsidRDefault="00222010" w:rsidP="00580426">
      <w:pPr>
        <w:pStyle w:val="Default"/>
        <w:spacing w:line="360" w:lineRule="auto"/>
        <w:jc w:val="center"/>
        <w:rPr>
          <w:rStyle w:val="fontstyle01"/>
          <w:b w:val="0"/>
          <w:sz w:val="28"/>
          <w:szCs w:val="28"/>
          <w:lang w:val="uk-UA"/>
        </w:rPr>
      </w:pPr>
      <w:r w:rsidRPr="002E588E">
        <w:rPr>
          <w:noProof/>
        </w:rPr>
        <w:lastRenderedPageBreak/>
        <w:drawing>
          <wp:inline distT="0" distB="0" distL="0" distR="0" wp14:anchorId="248526C7" wp14:editId="7B5DD3BF">
            <wp:extent cx="6113780" cy="2413635"/>
            <wp:effectExtent l="0" t="0" r="1270" b="5715"/>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B153B6" w14:textId="77777777" w:rsidR="00580426" w:rsidRPr="00913347" w:rsidRDefault="00580426" w:rsidP="00580426">
      <w:pPr>
        <w:pStyle w:val="Default"/>
        <w:jc w:val="both"/>
        <w:rPr>
          <w:rStyle w:val="fontstyle01"/>
          <w:b w:val="0"/>
          <w:lang w:val="uk-UA"/>
        </w:rPr>
      </w:pPr>
      <w:r w:rsidRPr="00913347">
        <w:rPr>
          <w:rStyle w:val="fontstyle01"/>
          <w:rFonts w:ascii="Times New Roman" w:hAnsi="Times New Roman"/>
          <w:bCs w:val="0"/>
          <w:i/>
          <w:lang w:val="uk-UA"/>
        </w:rPr>
        <w:t>Рис. </w:t>
      </w:r>
      <w:r w:rsidR="006E6738" w:rsidRPr="00913347">
        <w:rPr>
          <w:rStyle w:val="fontstyle01"/>
          <w:rFonts w:ascii="Times New Roman" w:hAnsi="Times New Roman"/>
          <w:bCs w:val="0"/>
          <w:i/>
          <w:lang w:val="uk-UA"/>
        </w:rPr>
        <w:t>2</w:t>
      </w:r>
      <w:r w:rsidRPr="00913347">
        <w:rPr>
          <w:rStyle w:val="fontstyle01"/>
          <w:rFonts w:ascii="Times New Roman" w:hAnsi="Times New Roman"/>
          <w:bCs w:val="0"/>
          <w:i/>
          <w:lang w:val="uk-UA"/>
        </w:rPr>
        <w:t>.</w:t>
      </w:r>
      <w:r w:rsidRPr="00913347">
        <w:rPr>
          <w:rStyle w:val="fontstyle01"/>
          <w:b w:val="0"/>
          <w:lang w:val="uk-UA"/>
        </w:rPr>
        <w:t xml:space="preserve"> Динаміка абсолютного показника регіонального розкиду значень тривалості життя (</w:t>
      </w:r>
      <w:r w:rsidRPr="00913347">
        <w:rPr>
          <w:rStyle w:val="fontstyle01"/>
          <w:b w:val="0"/>
          <w:lang w:val="en-US"/>
        </w:rPr>
        <w:t>DMM</w:t>
      </w:r>
      <w:r w:rsidRPr="00913347">
        <w:rPr>
          <w:rStyle w:val="fontstyle01"/>
          <w:b w:val="0"/>
          <w:lang w:val="uk-UA"/>
        </w:rPr>
        <w:t>_</w:t>
      </w:r>
      <w:r w:rsidRPr="00913347">
        <w:rPr>
          <w:rStyle w:val="fontstyle01"/>
          <w:b w:val="0"/>
          <w:lang w:val="en-US"/>
        </w:rPr>
        <w:t>abs</w:t>
      </w:r>
      <w:r w:rsidRPr="00913347">
        <w:rPr>
          <w:rStyle w:val="fontstyle01"/>
          <w:b w:val="0"/>
          <w:lang w:val="uk-UA"/>
        </w:rPr>
        <w:t>) та очікуваної тривалості життя при народженні у чоловіків в Україні, 1990–2017 рр.</w:t>
      </w:r>
    </w:p>
    <w:p w14:paraId="6AC43D07" w14:textId="77777777" w:rsidR="00637C3C" w:rsidRPr="00913347" w:rsidRDefault="00637C3C" w:rsidP="00637C3C">
      <w:pPr>
        <w:rPr>
          <w:bCs/>
          <w:color w:val="202020"/>
          <w:lang w:val="uk-UA"/>
        </w:rPr>
      </w:pPr>
      <w:r w:rsidRPr="00913347">
        <w:rPr>
          <w:i/>
          <w:lang w:val="uk-UA"/>
        </w:rPr>
        <w:t xml:space="preserve">Джерело: </w:t>
      </w:r>
      <w:r w:rsidRPr="00913347">
        <w:rPr>
          <w:lang w:val="uk-UA"/>
        </w:rPr>
        <w:t xml:space="preserve">побудовано автором за </w:t>
      </w:r>
      <w:r w:rsidR="00107725" w:rsidRPr="00913347">
        <w:t>[</w:t>
      </w:r>
      <w:r w:rsidR="00ED4956" w:rsidRPr="00913347">
        <w:t>13</w:t>
      </w:r>
      <w:r w:rsidR="00107725" w:rsidRPr="00913347">
        <w:t xml:space="preserve">] </w:t>
      </w:r>
      <w:r w:rsidR="00107725" w:rsidRPr="00913347">
        <w:rPr>
          <w:lang w:val="uk-UA"/>
        </w:rPr>
        <w:t xml:space="preserve">та </w:t>
      </w:r>
      <w:r w:rsidR="00107725" w:rsidRPr="00913347">
        <w:t>[</w:t>
      </w:r>
      <w:r w:rsidR="00ED4956" w:rsidRPr="00913347">
        <w:t>11</w:t>
      </w:r>
      <w:r w:rsidR="00107725" w:rsidRPr="00913347">
        <w:t>]</w:t>
      </w:r>
      <w:r w:rsidR="006A0AEF" w:rsidRPr="00913347">
        <w:rPr>
          <w:lang w:val="uk-UA"/>
        </w:rPr>
        <w:t>.</w:t>
      </w:r>
    </w:p>
    <w:p w14:paraId="05661FB8" w14:textId="77777777" w:rsidR="00107725" w:rsidRPr="00110828" w:rsidRDefault="00637C3C" w:rsidP="00637C3C">
      <w:pPr>
        <w:spacing w:line="360" w:lineRule="auto"/>
        <w:jc w:val="both"/>
        <w:rPr>
          <w:bCs/>
          <w:color w:val="202020"/>
          <w:lang w:val="uk-UA"/>
        </w:rPr>
      </w:pPr>
      <w:r w:rsidRPr="00110828">
        <w:rPr>
          <w:bCs/>
          <w:color w:val="202020"/>
          <w:lang w:val="uk-UA"/>
        </w:rPr>
        <w:tab/>
      </w:r>
    </w:p>
    <w:p w14:paraId="39DB9828" w14:textId="77777777" w:rsidR="00CA6D28" w:rsidRPr="00110828" w:rsidRDefault="00CA6D28" w:rsidP="00110828">
      <w:pPr>
        <w:autoSpaceDE w:val="0"/>
        <w:autoSpaceDN w:val="0"/>
        <w:adjustRightInd w:val="0"/>
        <w:spacing w:after="120" w:line="312" w:lineRule="auto"/>
        <w:rPr>
          <w:b/>
          <w:lang w:val="uk-UA"/>
        </w:rPr>
      </w:pPr>
      <w:r w:rsidRPr="00110828">
        <w:rPr>
          <w:i/>
          <w:color w:val="000000"/>
          <w:lang w:val="uk-UA"/>
        </w:rPr>
        <w:t>Таблиця 1</w:t>
      </w:r>
      <w:r w:rsidRPr="00110828">
        <w:rPr>
          <w:b/>
          <w:i/>
          <w:color w:val="000000"/>
          <w:lang w:val="uk-UA"/>
        </w:rPr>
        <w:t xml:space="preserve">. </w:t>
      </w:r>
      <w:r w:rsidRPr="00110828">
        <w:rPr>
          <w:b/>
          <w:lang w:val="uk-UA"/>
        </w:rPr>
        <w:t>Інституційно-правові підходи до визначення СВ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960"/>
      </w:tblGrid>
      <w:tr w:rsidR="00CA6D28" w:rsidRPr="00E31DEC" w14:paraId="5475FBB4" w14:textId="77777777" w:rsidTr="00110828">
        <w:trPr>
          <w:trHeight w:val="180"/>
          <w:jc w:val="center"/>
        </w:trPr>
        <w:tc>
          <w:tcPr>
            <w:tcW w:w="1668" w:type="dxa"/>
            <w:vAlign w:val="center"/>
          </w:tcPr>
          <w:p w14:paraId="3038CE9C" w14:textId="77777777" w:rsidR="00CA6D28" w:rsidRPr="00E31DEC" w:rsidRDefault="00CA6D28" w:rsidP="00C83647">
            <w:pPr>
              <w:jc w:val="center"/>
              <w:rPr>
                <w:b/>
                <w:lang w:val="uk-UA"/>
              </w:rPr>
            </w:pPr>
            <w:r w:rsidRPr="00E31DEC">
              <w:rPr>
                <w:b/>
                <w:lang w:val="uk-UA"/>
              </w:rPr>
              <w:t>Підхід</w:t>
            </w:r>
            <w:r>
              <w:rPr>
                <w:b/>
                <w:lang w:val="uk-UA"/>
              </w:rPr>
              <w:t xml:space="preserve"> </w:t>
            </w:r>
            <w:r w:rsidRPr="00E31DEC">
              <w:rPr>
                <w:b/>
                <w:lang w:val="uk-UA"/>
              </w:rPr>
              <w:t>/</w:t>
            </w:r>
            <w:r>
              <w:rPr>
                <w:b/>
                <w:lang w:val="uk-UA"/>
              </w:rPr>
              <w:t xml:space="preserve"> </w:t>
            </w:r>
            <w:r w:rsidRPr="00E31DEC">
              <w:rPr>
                <w:b/>
                <w:lang w:val="uk-UA"/>
              </w:rPr>
              <w:t>автор</w:t>
            </w:r>
          </w:p>
        </w:tc>
        <w:tc>
          <w:tcPr>
            <w:tcW w:w="7960" w:type="dxa"/>
            <w:vAlign w:val="center"/>
          </w:tcPr>
          <w:p w14:paraId="0E5B025A" w14:textId="77777777" w:rsidR="00CA6D28" w:rsidRPr="00E31DEC" w:rsidRDefault="00CA6D28" w:rsidP="00C83647">
            <w:pPr>
              <w:jc w:val="center"/>
              <w:rPr>
                <w:b/>
                <w:lang w:val="uk-UA"/>
              </w:rPr>
            </w:pPr>
            <w:r w:rsidRPr="00E31DEC">
              <w:rPr>
                <w:b/>
                <w:lang w:val="uk-UA"/>
              </w:rPr>
              <w:t>Трактування</w:t>
            </w:r>
          </w:p>
        </w:tc>
      </w:tr>
      <w:tr w:rsidR="00CA6D28" w:rsidRPr="00E31DEC" w14:paraId="10550CF8" w14:textId="77777777" w:rsidTr="00110828">
        <w:trPr>
          <w:jc w:val="center"/>
        </w:trPr>
        <w:tc>
          <w:tcPr>
            <w:tcW w:w="1668" w:type="dxa"/>
            <w:vAlign w:val="center"/>
          </w:tcPr>
          <w:p w14:paraId="4D460D65" w14:textId="77777777" w:rsidR="00CA6D28" w:rsidRPr="00E31DEC" w:rsidRDefault="00CA6D28" w:rsidP="00C83647">
            <w:pPr>
              <w:jc w:val="center"/>
              <w:rPr>
                <w:lang w:val="uk-UA"/>
              </w:rPr>
            </w:pPr>
            <w:r w:rsidRPr="00E31DEC">
              <w:rPr>
                <w:lang w:val="uk-UA"/>
              </w:rPr>
              <w:t>Європейська комісія</w:t>
            </w:r>
          </w:p>
        </w:tc>
        <w:tc>
          <w:tcPr>
            <w:tcW w:w="7960" w:type="dxa"/>
            <w:vAlign w:val="center"/>
          </w:tcPr>
          <w:p w14:paraId="137CAFD7" w14:textId="77777777" w:rsidR="00CA6D28" w:rsidRPr="00E31DEC" w:rsidRDefault="00CA6D28" w:rsidP="00C83647">
            <w:pPr>
              <w:pStyle w:val="Default"/>
              <w:jc w:val="both"/>
              <w:rPr>
                <w:lang w:val="uk-UA"/>
              </w:rPr>
            </w:pPr>
            <w:r w:rsidRPr="00E31DEC">
              <w:rPr>
                <w:lang w:val="uk-UA"/>
              </w:rPr>
              <w:t xml:space="preserve">Ситуація, коли </w:t>
            </w:r>
            <w:r>
              <w:rPr>
                <w:lang w:val="uk-UA"/>
              </w:rPr>
              <w:t>існують</w:t>
            </w:r>
            <w:r w:rsidRPr="00E31DEC">
              <w:rPr>
                <w:i/>
                <w:lang w:val="uk-UA"/>
              </w:rPr>
              <w:t xml:space="preserve"> перешкоди для повноцінної участі </w:t>
            </w:r>
            <w:r>
              <w:rPr>
                <w:i/>
                <w:lang w:val="uk-UA"/>
              </w:rPr>
              <w:t xml:space="preserve">осіб </w:t>
            </w:r>
            <w:r w:rsidRPr="00E31DEC">
              <w:rPr>
                <w:i/>
                <w:lang w:val="uk-UA"/>
              </w:rPr>
              <w:t>у економічному, соціальному та громадському житті</w:t>
            </w:r>
            <w:r w:rsidRPr="00E31DEC">
              <w:rPr>
                <w:lang w:val="uk-UA"/>
              </w:rPr>
              <w:t xml:space="preserve"> </w:t>
            </w:r>
            <w:r>
              <w:rPr>
                <w:lang w:val="uk-UA"/>
              </w:rPr>
              <w:t>та</w:t>
            </w:r>
            <w:r w:rsidRPr="00E31DEC">
              <w:rPr>
                <w:lang w:val="uk-UA"/>
              </w:rPr>
              <w:t xml:space="preserve"> </w:t>
            </w:r>
            <w:r>
              <w:rPr>
                <w:lang w:val="uk-UA"/>
              </w:rPr>
              <w:t xml:space="preserve">/ </w:t>
            </w:r>
            <w:r w:rsidRPr="00E31DEC">
              <w:rPr>
                <w:lang w:val="uk-UA"/>
              </w:rPr>
              <w:t>або коли їхній дохід та доступ до інших ресурсів є таким неадекватним, що заважає їм мати життєві стандарти та якість життя, прийнятн</w:t>
            </w:r>
            <w:r>
              <w:rPr>
                <w:lang w:val="uk-UA"/>
              </w:rPr>
              <w:t>і</w:t>
            </w:r>
            <w:r w:rsidRPr="00E31DEC">
              <w:rPr>
                <w:lang w:val="uk-UA"/>
              </w:rPr>
              <w:t xml:space="preserve"> у тому суспільстві, в якому вони живуть.</w:t>
            </w:r>
          </w:p>
          <w:p w14:paraId="31727DE8" w14:textId="77777777" w:rsidR="00CA6D28" w:rsidRPr="00E31DEC" w:rsidRDefault="00CA6D28" w:rsidP="00C83647">
            <w:pPr>
              <w:pStyle w:val="Default"/>
              <w:jc w:val="both"/>
              <w:rPr>
                <w:lang w:val="uk-UA"/>
              </w:rPr>
            </w:pPr>
            <w:r w:rsidRPr="00E31DEC">
              <w:rPr>
                <w:lang w:val="uk-UA"/>
              </w:rPr>
              <w:t xml:space="preserve">Процес, за якого </w:t>
            </w:r>
            <w:r>
              <w:rPr>
                <w:lang w:val="uk-UA"/>
              </w:rPr>
              <w:t>певні</w:t>
            </w:r>
            <w:r w:rsidRPr="00E31DEC">
              <w:rPr>
                <w:lang w:val="uk-UA"/>
              </w:rPr>
              <w:t xml:space="preserve"> групи населення або </w:t>
            </w:r>
            <w:r>
              <w:rPr>
                <w:lang w:val="uk-UA"/>
              </w:rPr>
              <w:t>особи</w:t>
            </w:r>
            <w:r w:rsidRPr="00E31DEC">
              <w:rPr>
                <w:lang w:val="uk-UA"/>
              </w:rPr>
              <w:t xml:space="preserve"> </w:t>
            </w:r>
            <w:r w:rsidRPr="00E31DEC">
              <w:rPr>
                <w:i/>
                <w:lang w:val="uk-UA"/>
              </w:rPr>
              <w:t>не мають можливості повною мірою брати участь у суспільному житті внаслідок своєї бідності, відсутності базових знань і можливостей, або в результаті дискримінації</w:t>
            </w:r>
            <w:r w:rsidRPr="00E31DEC">
              <w:rPr>
                <w:lang w:val="uk-UA"/>
              </w:rPr>
              <w:t xml:space="preserve">. Це відокремлює їх від працевлаштування, отримання доходів і можливості навчання, а також від соціальних і суспільних інститутів та заходів. Вони мають обмежений доступ до влади та </w:t>
            </w:r>
            <w:r>
              <w:rPr>
                <w:lang w:val="uk-UA"/>
              </w:rPr>
              <w:t>ухвалення</w:t>
            </w:r>
            <w:r w:rsidRPr="00E31DEC">
              <w:rPr>
                <w:lang w:val="uk-UA"/>
              </w:rPr>
              <w:t xml:space="preserve"> рішень органами влади і, таким чином, часто не можуть взяти участь у процесах розроблення та </w:t>
            </w:r>
            <w:r>
              <w:rPr>
                <w:lang w:val="uk-UA"/>
              </w:rPr>
              <w:t>ухвалення</w:t>
            </w:r>
            <w:r w:rsidRPr="00E31DEC">
              <w:rPr>
                <w:lang w:val="uk-UA"/>
              </w:rPr>
              <w:t xml:space="preserve"> рішень, що впливають на їх повсякденне життя</w:t>
            </w:r>
          </w:p>
        </w:tc>
      </w:tr>
      <w:tr w:rsidR="00CA6D28" w:rsidRPr="007E3190" w14:paraId="69340705" w14:textId="77777777" w:rsidTr="00110828">
        <w:trPr>
          <w:jc w:val="center"/>
        </w:trPr>
        <w:tc>
          <w:tcPr>
            <w:tcW w:w="1668" w:type="dxa"/>
            <w:vAlign w:val="center"/>
          </w:tcPr>
          <w:p w14:paraId="29DF37D9" w14:textId="77777777" w:rsidR="00CA6D28" w:rsidRPr="00E31DEC" w:rsidRDefault="00CA6D28" w:rsidP="00C83647">
            <w:pPr>
              <w:jc w:val="center"/>
              <w:rPr>
                <w:lang w:val="uk-UA"/>
              </w:rPr>
            </w:pPr>
            <w:r w:rsidRPr="00E31DEC">
              <w:rPr>
                <w:lang w:val="uk-UA"/>
              </w:rPr>
              <w:t>ЮНЕСКО</w:t>
            </w:r>
          </w:p>
        </w:tc>
        <w:tc>
          <w:tcPr>
            <w:tcW w:w="7960" w:type="dxa"/>
            <w:vAlign w:val="center"/>
          </w:tcPr>
          <w:p w14:paraId="736E4AAF" w14:textId="77777777" w:rsidR="00CA6D28" w:rsidRPr="00E31DEC" w:rsidRDefault="00CA6D28" w:rsidP="00C83647">
            <w:pPr>
              <w:pStyle w:val="Default"/>
              <w:jc w:val="both"/>
              <w:rPr>
                <w:lang w:val="uk-UA"/>
              </w:rPr>
            </w:pPr>
            <w:r w:rsidRPr="00E31DEC">
              <w:rPr>
                <w:lang w:val="uk-UA"/>
              </w:rPr>
              <w:t xml:space="preserve">Ситуація, в якій індивіди та групи </w:t>
            </w:r>
            <w:r w:rsidRPr="00E31DEC">
              <w:rPr>
                <w:i/>
                <w:lang w:val="uk-UA"/>
              </w:rPr>
              <w:t>не мають можливості користуватися соціальними правами</w:t>
            </w:r>
            <w:r w:rsidRPr="00E31DEC">
              <w:rPr>
                <w:lang w:val="uk-UA"/>
              </w:rPr>
              <w:t xml:space="preserve">, </w:t>
            </w:r>
            <w:r>
              <w:rPr>
                <w:lang w:val="uk-UA"/>
              </w:rPr>
              <w:t>дотримання</w:t>
            </w:r>
            <w:r w:rsidRPr="00E31DEC">
              <w:rPr>
                <w:lang w:val="uk-UA"/>
              </w:rPr>
              <w:t xml:space="preserve"> яких гаранту</w:t>
            </w:r>
            <w:r>
              <w:rPr>
                <w:lang w:val="uk-UA"/>
              </w:rPr>
              <w:t>ю</w:t>
            </w:r>
            <w:r w:rsidRPr="00E31DEC">
              <w:rPr>
                <w:lang w:val="uk-UA"/>
              </w:rPr>
              <w:t>ть їм міжнародн</w:t>
            </w:r>
            <w:r>
              <w:rPr>
                <w:lang w:val="uk-UA"/>
              </w:rPr>
              <w:t>і</w:t>
            </w:r>
            <w:r w:rsidRPr="00E31DEC">
              <w:rPr>
                <w:lang w:val="uk-UA"/>
              </w:rPr>
              <w:t>, національн</w:t>
            </w:r>
            <w:r>
              <w:rPr>
                <w:lang w:val="uk-UA"/>
              </w:rPr>
              <w:t>і</w:t>
            </w:r>
            <w:r w:rsidRPr="00E31DEC">
              <w:rPr>
                <w:lang w:val="uk-UA"/>
              </w:rPr>
              <w:t xml:space="preserve"> та місцев</w:t>
            </w:r>
            <w:r>
              <w:rPr>
                <w:lang w:val="uk-UA"/>
              </w:rPr>
              <w:t>і</w:t>
            </w:r>
            <w:r w:rsidRPr="00E31DEC">
              <w:rPr>
                <w:lang w:val="uk-UA"/>
              </w:rPr>
              <w:t xml:space="preserve"> нормативно-правов</w:t>
            </w:r>
            <w:r>
              <w:rPr>
                <w:lang w:val="uk-UA"/>
              </w:rPr>
              <w:t>і</w:t>
            </w:r>
            <w:r w:rsidRPr="00E31DEC">
              <w:rPr>
                <w:lang w:val="uk-UA"/>
              </w:rPr>
              <w:t xml:space="preserve"> акти</w:t>
            </w:r>
          </w:p>
        </w:tc>
      </w:tr>
      <w:tr w:rsidR="00CA6D28" w:rsidRPr="007E3190" w14:paraId="1DE44A1B" w14:textId="77777777" w:rsidTr="00110828">
        <w:trPr>
          <w:jc w:val="center"/>
        </w:trPr>
        <w:tc>
          <w:tcPr>
            <w:tcW w:w="1668" w:type="dxa"/>
            <w:vAlign w:val="center"/>
          </w:tcPr>
          <w:p w14:paraId="0BFE36F1" w14:textId="77777777" w:rsidR="00CA6D28" w:rsidRPr="00E31DEC" w:rsidRDefault="00CA6D28" w:rsidP="00C83647">
            <w:pPr>
              <w:ind w:left="-142" w:right="-106"/>
              <w:jc w:val="center"/>
              <w:rPr>
                <w:color w:val="000000"/>
                <w:lang w:val="uk-UA"/>
              </w:rPr>
            </w:pPr>
            <w:r w:rsidRPr="00E31DEC">
              <w:rPr>
                <w:color w:val="000000"/>
                <w:lang w:val="uk-UA"/>
              </w:rPr>
              <w:t xml:space="preserve">Проект </w:t>
            </w:r>
            <w:r>
              <w:rPr>
                <w:color w:val="000000"/>
                <w:lang w:val="uk-UA"/>
              </w:rPr>
              <w:t>ЗУ</w:t>
            </w:r>
            <w:r w:rsidRPr="00E31DEC">
              <w:rPr>
                <w:color w:val="000000"/>
                <w:lang w:val="uk-UA"/>
              </w:rPr>
              <w:t xml:space="preserve"> «Про соціальну роботу»</w:t>
            </w:r>
          </w:p>
        </w:tc>
        <w:tc>
          <w:tcPr>
            <w:tcW w:w="7960" w:type="dxa"/>
            <w:vAlign w:val="center"/>
          </w:tcPr>
          <w:p w14:paraId="328E7326" w14:textId="77777777" w:rsidR="00CA6D28" w:rsidRPr="00E31DEC" w:rsidRDefault="00CA6D28" w:rsidP="00C83647">
            <w:pPr>
              <w:autoSpaceDE w:val="0"/>
              <w:autoSpaceDN w:val="0"/>
              <w:adjustRightInd w:val="0"/>
              <w:jc w:val="both"/>
              <w:rPr>
                <w:color w:val="000000"/>
                <w:lang w:val="uk-UA"/>
              </w:rPr>
            </w:pPr>
            <w:r w:rsidRPr="00E31DEC">
              <w:rPr>
                <w:color w:val="000000"/>
                <w:lang w:val="uk-UA"/>
              </w:rPr>
              <w:t xml:space="preserve">Реальне або уявне, повне або часткове </w:t>
            </w:r>
            <w:r w:rsidRPr="00E31DEC">
              <w:rPr>
                <w:i/>
                <w:color w:val="000000"/>
                <w:lang w:val="uk-UA"/>
              </w:rPr>
              <w:t>вилучення</w:t>
            </w:r>
            <w:r w:rsidRPr="00E31DEC">
              <w:rPr>
                <w:color w:val="000000"/>
                <w:lang w:val="uk-UA"/>
              </w:rPr>
              <w:t xml:space="preserve"> суспільством зі своїх лав однієї особи або групи людей, </w:t>
            </w:r>
            <w:r w:rsidRPr="00E31DEC">
              <w:rPr>
                <w:i/>
                <w:color w:val="000000"/>
                <w:lang w:val="uk-UA"/>
              </w:rPr>
              <w:t>позбавлення чи обмеження</w:t>
            </w:r>
            <w:r w:rsidRPr="00E31DEC">
              <w:rPr>
                <w:color w:val="000000"/>
                <w:lang w:val="uk-UA"/>
              </w:rPr>
              <w:t xml:space="preserve"> їх</w:t>
            </w:r>
            <w:r>
              <w:rPr>
                <w:color w:val="000000"/>
                <w:lang w:val="uk-UA"/>
              </w:rPr>
              <w:t>нього</w:t>
            </w:r>
            <w:r w:rsidRPr="00E31DEC">
              <w:rPr>
                <w:color w:val="000000"/>
                <w:lang w:val="uk-UA"/>
              </w:rPr>
              <w:t xml:space="preserve"> доступу до суспільних ресурсів, структур і інститутів</w:t>
            </w:r>
          </w:p>
        </w:tc>
      </w:tr>
      <w:tr w:rsidR="00CA6D28" w:rsidRPr="00E31DEC" w14:paraId="2E3709B5" w14:textId="77777777" w:rsidTr="00110828">
        <w:trPr>
          <w:jc w:val="center"/>
        </w:trPr>
        <w:tc>
          <w:tcPr>
            <w:tcW w:w="1668" w:type="dxa"/>
            <w:vAlign w:val="center"/>
          </w:tcPr>
          <w:p w14:paraId="59FBA45B" w14:textId="77777777" w:rsidR="00CA6D28" w:rsidRPr="00E31DEC" w:rsidRDefault="00CA6D28" w:rsidP="00C83647">
            <w:pPr>
              <w:ind w:left="-142" w:right="-106"/>
              <w:jc w:val="center"/>
              <w:rPr>
                <w:iCs/>
                <w:lang w:val="uk-UA"/>
              </w:rPr>
            </w:pPr>
            <w:r w:rsidRPr="00E31DEC">
              <w:rPr>
                <w:iCs/>
                <w:lang w:val="uk-UA"/>
              </w:rPr>
              <w:t>Центр інформації з прав людини</w:t>
            </w:r>
          </w:p>
        </w:tc>
        <w:tc>
          <w:tcPr>
            <w:tcW w:w="7960" w:type="dxa"/>
            <w:vAlign w:val="center"/>
          </w:tcPr>
          <w:p w14:paraId="25DD19E4" w14:textId="77777777" w:rsidR="00CA6D28" w:rsidRPr="00E31DEC" w:rsidRDefault="00CA6D28" w:rsidP="00C83647">
            <w:pPr>
              <w:autoSpaceDE w:val="0"/>
              <w:autoSpaceDN w:val="0"/>
              <w:adjustRightInd w:val="0"/>
              <w:jc w:val="both"/>
              <w:rPr>
                <w:color w:val="000000"/>
                <w:lang w:val="uk-UA"/>
              </w:rPr>
            </w:pPr>
            <w:r w:rsidRPr="00E31DEC">
              <w:rPr>
                <w:color w:val="000000"/>
                <w:lang w:val="uk-UA"/>
              </w:rPr>
              <w:t xml:space="preserve">Протилежність соціальній інтеграції, </w:t>
            </w:r>
            <w:r w:rsidRPr="00E31DEC">
              <w:rPr>
                <w:i/>
                <w:color w:val="000000"/>
                <w:lang w:val="uk-UA"/>
              </w:rPr>
              <w:t>проявл</w:t>
            </w:r>
            <w:r>
              <w:rPr>
                <w:i/>
                <w:color w:val="000000"/>
                <w:lang w:val="uk-UA"/>
              </w:rPr>
              <w:t>ена</w:t>
            </w:r>
            <w:r w:rsidRPr="00E31DEC">
              <w:rPr>
                <w:i/>
                <w:color w:val="000000"/>
                <w:lang w:val="uk-UA"/>
              </w:rPr>
              <w:t xml:space="preserve"> як результат дискримінації</w:t>
            </w:r>
            <w:r w:rsidRPr="00E31DEC">
              <w:rPr>
                <w:color w:val="000000"/>
                <w:lang w:val="uk-UA"/>
              </w:rPr>
              <w:t xml:space="preserve"> в сфері культурного розвитку, етнічного походження, сексуальної орієнтації</w:t>
            </w:r>
          </w:p>
        </w:tc>
      </w:tr>
    </w:tbl>
    <w:p w14:paraId="107C4258" w14:textId="77777777" w:rsidR="00CA6D28" w:rsidRPr="00F97951" w:rsidRDefault="00CA6D28" w:rsidP="00CA6D28">
      <w:pPr>
        <w:widowControl w:val="0"/>
        <w:tabs>
          <w:tab w:val="left" w:pos="4632"/>
          <w:tab w:val="left" w:pos="4968"/>
        </w:tabs>
        <w:autoSpaceDE w:val="0"/>
        <w:autoSpaceDN w:val="0"/>
        <w:adjustRightInd w:val="0"/>
        <w:jc w:val="both"/>
        <w:rPr>
          <w:i/>
          <w:color w:val="000000"/>
          <w:sz w:val="16"/>
          <w:szCs w:val="16"/>
          <w:lang w:val="uk-UA"/>
        </w:rPr>
      </w:pPr>
    </w:p>
    <w:p w14:paraId="0A09D86E" w14:textId="41F9C119" w:rsidR="00CA6D28" w:rsidRPr="00E31DEC" w:rsidRDefault="00CA6D28" w:rsidP="00CA6D28">
      <w:pPr>
        <w:widowControl w:val="0"/>
        <w:tabs>
          <w:tab w:val="left" w:pos="4632"/>
          <w:tab w:val="left" w:pos="4968"/>
        </w:tabs>
        <w:autoSpaceDE w:val="0"/>
        <w:autoSpaceDN w:val="0"/>
        <w:adjustRightInd w:val="0"/>
        <w:spacing w:line="360" w:lineRule="auto"/>
        <w:jc w:val="both"/>
        <w:rPr>
          <w:iCs/>
          <w:lang w:val="uk-UA"/>
        </w:rPr>
      </w:pPr>
      <w:r w:rsidRPr="00E31DEC">
        <w:rPr>
          <w:i/>
          <w:color w:val="000000"/>
          <w:lang w:val="uk-UA"/>
        </w:rPr>
        <w:t>Джерело:</w:t>
      </w:r>
      <w:r w:rsidRPr="00E31DEC">
        <w:rPr>
          <w:color w:val="000000"/>
          <w:lang w:val="uk-UA"/>
        </w:rPr>
        <w:t xml:space="preserve"> </w:t>
      </w:r>
      <w:r w:rsidRPr="00E31DEC">
        <w:rPr>
          <w:iCs/>
          <w:lang w:val="uk-UA"/>
        </w:rPr>
        <w:t xml:space="preserve">розроблено авторами на основі </w:t>
      </w:r>
      <w:r w:rsidRPr="00E31DEC">
        <w:rPr>
          <w:iCs/>
        </w:rPr>
        <w:t>[</w:t>
      </w:r>
      <w:r w:rsidR="00110828" w:rsidRPr="00110828">
        <w:rPr>
          <w:iCs/>
          <w:lang w:val="uk-UA"/>
        </w:rPr>
        <w:t>Номер джерела у списку літератури</w:t>
      </w:r>
      <w:r w:rsidRPr="00E31DEC">
        <w:rPr>
          <w:iCs/>
        </w:rPr>
        <w:t>]</w:t>
      </w:r>
      <w:r w:rsidRPr="00E31DEC">
        <w:rPr>
          <w:iCs/>
          <w:lang w:val="uk-UA"/>
        </w:rPr>
        <w:t>.</w:t>
      </w:r>
    </w:p>
    <w:p w14:paraId="36C098C0" w14:textId="77777777" w:rsidR="00CA6D28" w:rsidRPr="008B2D58" w:rsidRDefault="00CA6D28" w:rsidP="00637C3C">
      <w:pPr>
        <w:spacing w:line="360" w:lineRule="auto"/>
        <w:jc w:val="both"/>
        <w:rPr>
          <w:bCs/>
          <w:color w:val="202020"/>
          <w:sz w:val="28"/>
          <w:szCs w:val="28"/>
          <w:lang w:val="uk-UA"/>
        </w:rPr>
      </w:pPr>
    </w:p>
    <w:p w14:paraId="18E9730D" w14:textId="77777777" w:rsidR="00110828" w:rsidRDefault="00110828" w:rsidP="00F82BFC">
      <w:pPr>
        <w:spacing w:line="360" w:lineRule="auto"/>
        <w:ind w:firstLine="708"/>
        <w:jc w:val="both"/>
        <w:rPr>
          <w:bCs/>
          <w:color w:val="202020"/>
          <w:sz w:val="28"/>
          <w:szCs w:val="28"/>
          <w:lang w:val="uk-UA"/>
        </w:rPr>
      </w:pPr>
    </w:p>
    <w:p w14:paraId="55B5473D" w14:textId="77777777" w:rsidR="00110828" w:rsidRDefault="00110828" w:rsidP="00F82BFC">
      <w:pPr>
        <w:spacing w:line="360" w:lineRule="auto"/>
        <w:ind w:firstLine="708"/>
        <w:jc w:val="both"/>
        <w:rPr>
          <w:bCs/>
          <w:color w:val="202020"/>
          <w:sz w:val="28"/>
          <w:szCs w:val="28"/>
          <w:lang w:val="uk-UA"/>
        </w:rPr>
      </w:pPr>
    </w:p>
    <w:p w14:paraId="15B0DEB6" w14:textId="4EEF845A" w:rsidR="00637C3C" w:rsidRDefault="00CA6D28" w:rsidP="00F82BFC">
      <w:pPr>
        <w:spacing w:line="360" w:lineRule="auto"/>
        <w:ind w:firstLine="708"/>
        <w:jc w:val="both"/>
        <w:rPr>
          <w:bCs/>
          <w:color w:val="202020"/>
          <w:sz w:val="28"/>
          <w:szCs w:val="28"/>
          <w:lang w:val="uk-UA"/>
        </w:rPr>
      </w:pPr>
      <w:r>
        <w:rPr>
          <w:bCs/>
          <w:color w:val="202020"/>
          <w:sz w:val="28"/>
          <w:szCs w:val="28"/>
          <w:lang w:val="uk-UA"/>
        </w:rPr>
        <w:lastRenderedPageBreak/>
        <w:t>Приклади оформлення формул:</w:t>
      </w:r>
    </w:p>
    <w:p w14:paraId="3D5CA13E" w14:textId="77777777" w:rsidR="00580426" w:rsidRDefault="00580426" w:rsidP="00F82BFC">
      <w:pPr>
        <w:spacing w:line="360" w:lineRule="auto"/>
        <w:ind w:firstLine="708"/>
        <w:jc w:val="both"/>
        <w:rPr>
          <w:bCs/>
          <w:color w:val="202020"/>
          <w:sz w:val="28"/>
          <w:szCs w:val="28"/>
          <w:lang w:val="uk-UA"/>
        </w:rPr>
      </w:pPr>
    </w:p>
    <w:tbl>
      <w:tblPr>
        <w:tblW w:w="0" w:type="auto"/>
        <w:tblLook w:val="04A0" w:firstRow="1" w:lastRow="0" w:firstColumn="1" w:lastColumn="0" w:noHBand="0" w:noVBand="1"/>
      </w:tblPr>
      <w:tblGrid>
        <w:gridCol w:w="6487"/>
        <w:gridCol w:w="3083"/>
      </w:tblGrid>
      <w:tr w:rsidR="00580426" w14:paraId="5881FE07" w14:textId="77777777" w:rsidTr="00C83647">
        <w:tc>
          <w:tcPr>
            <w:tcW w:w="6487" w:type="dxa"/>
            <w:shd w:val="clear" w:color="auto" w:fill="auto"/>
          </w:tcPr>
          <w:p w14:paraId="25A2990C" w14:textId="77777777" w:rsidR="00580426" w:rsidRPr="00C83647" w:rsidRDefault="00222010" w:rsidP="00C83647">
            <w:pPr>
              <w:pStyle w:val="Default"/>
              <w:spacing w:line="360" w:lineRule="auto"/>
              <w:jc w:val="center"/>
              <w:rPr>
                <w:sz w:val="28"/>
                <w:szCs w:val="28"/>
                <w:lang w:val="uk-UA"/>
              </w:rPr>
            </w:pPr>
            <m:oMath>
              <m:r>
                <w:rPr>
                  <w:rFonts w:ascii="Cambria Math" w:hAnsi="Cambria Math"/>
                  <w:color w:val="auto"/>
                  <w:sz w:val="28"/>
                  <w:szCs w:val="28"/>
                  <w:lang w:val="en-US"/>
                </w:rPr>
                <m:t>DMM</m:t>
              </m:r>
              <m:r>
                <w:rPr>
                  <w:rFonts w:ascii="Cambria Math" w:hAnsi="Cambria Math"/>
                  <w:color w:val="auto"/>
                  <w:sz w:val="28"/>
                  <w:szCs w:val="28"/>
                  <w:lang w:val="uk-UA"/>
                </w:rPr>
                <m:t>=</m:t>
              </m:r>
              <m:f>
                <m:fPr>
                  <m:ctrlPr>
                    <w:rPr>
                      <w:rFonts w:ascii="Cambria Math" w:hAnsi="Cambria Math"/>
                      <w:i/>
                      <w:color w:val="auto"/>
                      <w:sz w:val="28"/>
                      <w:szCs w:val="28"/>
                      <w:lang w:val="en-US"/>
                    </w:rPr>
                  </m:ctrlPr>
                </m:fPr>
                <m:num>
                  <m:r>
                    <w:rPr>
                      <w:rFonts w:ascii="Cambria Math" w:hAnsi="Cambria Math"/>
                      <w:color w:val="auto"/>
                      <w:sz w:val="28"/>
                      <w:szCs w:val="28"/>
                      <w:lang w:val="uk-UA"/>
                    </w:rPr>
                    <m:t>1</m:t>
                  </m:r>
                </m:num>
                <m:den>
                  <m:r>
                    <w:rPr>
                      <w:rFonts w:ascii="Cambria Math" w:hAnsi="Cambria Math"/>
                      <w:color w:val="auto"/>
                      <w:sz w:val="28"/>
                      <w:szCs w:val="28"/>
                      <w:lang w:val="uk-UA"/>
                    </w:rPr>
                    <m:t>2</m:t>
                  </m:r>
                  <m:sSub>
                    <m:sSubPr>
                      <m:ctrlPr>
                        <w:rPr>
                          <w:rFonts w:ascii="Cambria Math" w:hAnsi="Cambria Math"/>
                          <w:i/>
                          <w:color w:val="auto"/>
                          <w:sz w:val="28"/>
                          <w:szCs w:val="28"/>
                          <w:lang w:val="en-US"/>
                        </w:rPr>
                      </m:ctrlPr>
                    </m:sSubPr>
                    <m:e>
                      <m:r>
                        <w:rPr>
                          <w:rFonts w:ascii="Cambria Math" w:hAnsi="Cambria Math"/>
                          <w:color w:val="auto"/>
                          <w:sz w:val="28"/>
                          <w:szCs w:val="28"/>
                          <w:lang w:val="uk-UA"/>
                        </w:rPr>
                        <m:t>(</m:t>
                      </m:r>
                      <m:r>
                        <w:rPr>
                          <w:rFonts w:ascii="Cambria Math" w:hAnsi="Cambria Math"/>
                          <w:color w:val="auto"/>
                          <w:sz w:val="28"/>
                          <w:szCs w:val="28"/>
                          <w:lang w:val="en-US"/>
                        </w:rPr>
                        <m:t>W</m:t>
                      </m:r>
                    </m:e>
                    <m:sub>
                      <m:r>
                        <w:rPr>
                          <w:rFonts w:ascii="Cambria Math" w:hAnsi="Cambria Math"/>
                          <w:color w:val="auto"/>
                          <w:sz w:val="28"/>
                          <w:szCs w:val="28"/>
                          <w:lang w:val="en-US"/>
                        </w:rPr>
                        <m:t>z</m:t>
                      </m:r>
                    </m:sub>
                  </m:sSub>
                  <m:sSup>
                    <m:sSupPr>
                      <m:ctrlPr>
                        <w:rPr>
                          <w:rFonts w:ascii="Cambria Math" w:hAnsi="Cambria Math"/>
                          <w:i/>
                          <w:color w:val="auto"/>
                          <w:sz w:val="28"/>
                          <w:szCs w:val="28"/>
                          <w:lang w:val="en-US"/>
                        </w:rPr>
                      </m:ctrlPr>
                    </m:sSupPr>
                    <m:e>
                      <m:r>
                        <w:rPr>
                          <w:rFonts w:ascii="Cambria Math" w:hAnsi="Cambria Math"/>
                          <w:color w:val="auto"/>
                          <w:sz w:val="28"/>
                          <w:szCs w:val="28"/>
                          <w:lang w:val="uk-UA"/>
                        </w:rPr>
                        <m:t>)</m:t>
                      </m:r>
                    </m:e>
                    <m:sup>
                      <m:r>
                        <w:rPr>
                          <w:rFonts w:ascii="Cambria Math" w:hAnsi="Cambria Math"/>
                          <w:color w:val="auto"/>
                          <w:sz w:val="28"/>
                          <w:szCs w:val="28"/>
                          <w:lang w:val="uk-UA"/>
                        </w:rPr>
                        <m:t>2</m:t>
                      </m:r>
                    </m:sup>
                  </m:sSup>
                </m:den>
              </m:f>
              <m:nary>
                <m:naryPr>
                  <m:chr m:val="∑"/>
                  <m:limLoc m:val="subSup"/>
                  <m:supHide m:val="1"/>
                  <m:ctrlPr>
                    <w:rPr>
                      <w:rFonts w:ascii="Cambria Math" w:hAnsi="Cambria Math"/>
                      <w:i/>
                      <w:color w:val="auto"/>
                      <w:sz w:val="28"/>
                      <w:szCs w:val="28"/>
                      <w:lang w:val="en-US"/>
                    </w:rPr>
                  </m:ctrlPr>
                </m:naryPr>
                <m:sub>
                  <m:r>
                    <w:rPr>
                      <w:rFonts w:ascii="Cambria Math" w:hAnsi="Cambria Math"/>
                      <w:color w:val="auto"/>
                      <w:sz w:val="28"/>
                      <w:szCs w:val="28"/>
                      <w:lang w:val="en-US"/>
                    </w:rPr>
                    <m:t>i</m:t>
                  </m:r>
                </m:sub>
                <m:sup/>
                <m:e>
                  <m:nary>
                    <m:naryPr>
                      <m:chr m:val="∑"/>
                      <m:limLoc m:val="subSup"/>
                      <m:supHide m:val="1"/>
                      <m:ctrlPr>
                        <w:rPr>
                          <w:rFonts w:ascii="Cambria Math" w:hAnsi="Cambria Math"/>
                          <w:i/>
                          <w:color w:val="auto"/>
                          <w:sz w:val="28"/>
                          <w:szCs w:val="28"/>
                          <w:lang w:val="en-US"/>
                        </w:rPr>
                      </m:ctrlPr>
                    </m:naryPr>
                    <m:sub>
                      <m:r>
                        <w:rPr>
                          <w:rFonts w:ascii="Cambria Math" w:hAnsi="Cambria Math"/>
                          <w:color w:val="auto"/>
                          <w:sz w:val="28"/>
                          <w:szCs w:val="28"/>
                          <w:lang w:val="en-US"/>
                        </w:rPr>
                        <m:t>j</m:t>
                      </m:r>
                    </m:sub>
                    <m:sup/>
                    <m:e>
                      <m:r>
                        <w:rPr>
                          <w:rFonts w:ascii="Cambria Math" w:hAnsi="Cambria Math"/>
                          <w:color w:val="auto"/>
                          <w:sz w:val="28"/>
                          <w:szCs w:val="28"/>
                          <w:lang w:val="uk-UA"/>
                        </w:rPr>
                        <m:t>(</m:t>
                      </m:r>
                      <m:sSub>
                        <m:sSubPr>
                          <m:ctrlPr>
                            <w:rPr>
                              <w:rFonts w:ascii="Cambria Math" w:hAnsi="Cambria Math"/>
                              <w:i/>
                              <w:color w:val="auto"/>
                              <w:sz w:val="28"/>
                              <w:szCs w:val="28"/>
                              <w:lang w:val="en-US"/>
                            </w:rPr>
                          </m:ctrlPr>
                        </m:sSubPr>
                        <m:e>
                          <m:r>
                            <w:rPr>
                              <w:rFonts w:ascii="Cambria Math" w:hAnsi="Cambria Math"/>
                              <w:color w:val="auto"/>
                              <w:sz w:val="28"/>
                              <w:szCs w:val="28"/>
                              <w:lang w:val="uk-UA"/>
                            </w:rPr>
                            <m:t>|</m:t>
                          </m:r>
                          <m:r>
                            <w:rPr>
                              <w:rFonts w:ascii="Cambria Math" w:hAnsi="Cambria Math"/>
                              <w:color w:val="auto"/>
                              <w:sz w:val="28"/>
                              <w:szCs w:val="28"/>
                              <w:lang w:val="en-US"/>
                            </w:rPr>
                            <m:t>e</m:t>
                          </m:r>
                        </m:e>
                        <m:sub>
                          <m:r>
                            <w:rPr>
                              <w:rFonts w:ascii="Cambria Math" w:hAnsi="Cambria Math"/>
                              <w:color w:val="auto"/>
                              <w:sz w:val="28"/>
                              <w:szCs w:val="28"/>
                              <w:lang w:val="en-US"/>
                            </w:rPr>
                            <m:t>i</m:t>
                          </m:r>
                        </m:sub>
                      </m:sSub>
                      <m:r>
                        <w:rPr>
                          <w:rFonts w:ascii="Cambria Math" w:hAnsi="Cambria Math"/>
                          <w:color w:val="auto"/>
                          <w:sz w:val="28"/>
                          <w:szCs w:val="28"/>
                          <w:lang w:val="uk-UA"/>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e</m:t>
                          </m:r>
                        </m:e>
                        <m:sub>
                          <m:r>
                            <w:rPr>
                              <w:rFonts w:ascii="Cambria Math" w:hAnsi="Cambria Math"/>
                              <w:color w:val="auto"/>
                              <w:sz w:val="28"/>
                              <w:szCs w:val="28"/>
                              <w:lang w:val="en-US"/>
                            </w:rPr>
                            <m:t>j</m:t>
                          </m:r>
                        </m:sub>
                      </m:sSub>
                      <m:r>
                        <w:rPr>
                          <w:rFonts w:ascii="Cambria Math" w:hAnsi="Cambria Math"/>
                          <w:color w:val="auto"/>
                          <w:sz w:val="28"/>
                          <w:szCs w:val="28"/>
                          <w:lang w:val="uk-UA"/>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W</m:t>
                          </m:r>
                        </m:e>
                        <m:sub>
                          <m:r>
                            <w:rPr>
                              <w:rFonts w:ascii="Cambria Math" w:hAnsi="Cambria Math"/>
                              <w:color w:val="auto"/>
                              <w:sz w:val="28"/>
                              <w:szCs w:val="28"/>
                              <w:lang w:val="en-US"/>
                            </w:rPr>
                            <m:t>i</m:t>
                          </m:r>
                        </m:sub>
                      </m:sSub>
                      <m:r>
                        <w:rPr>
                          <w:rFonts w:ascii="Cambria Math" w:hAnsi="Cambria Math"/>
                          <w:color w:val="auto"/>
                          <w:sz w:val="28"/>
                          <w:szCs w:val="28"/>
                          <w:lang w:val="uk-UA"/>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W</m:t>
                          </m:r>
                        </m:e>
                        <m:sub>
                          <m:r>
                            <w:rPr>
                              <w:rFonts w:ascii="Cambria Math" w:hAnsi="Cambria Math"/>
                              <w:color w:val="auto"/>
                              <w:sz w:val="28"/>
                              <w:szCs w:val="28"/>
                              <w:lang w:val="en-US"/>
                            </w:rPr>
                            <m:t>j</m:t>
                          </m:r>
                        </m:sub>
                      </m:sSub>
                    </m:e>
                  </m:nary>
                </m:e>
              </m:nary>
              <m:r>
                <w:rPr>
                  <w:rFonts w:ascii="Cambria Math" w:hAnsi="Cambria Math"/>
                  <w:color w:val="auto"/>
                  <w:sz w:val="28"/>
                  <w:szCs w:val="28"/>
                  <w:lang w:val="uk-UA"/>
                </w:rPr>
                <m:t>)</m:t>
              </m:r>
            </m:oMath>
            <w:r w:rsidR="00580426" w:rsidRPr="00C83647">
              <w:rPr>
                <w:rStyle w:val="fontstyle01"/>
                <w:sz w:val="28"/>
                <w:szCs w:val="28"/>
                <w:lang w:val="uk-UA"/>
              </w:rPr>
              <w:t>,</w:t>
            </w:r>
          </w:p>
        </w:tc>
        <w:tc>
          <w:tcPr>
            <w:tcW w:w="3083" w:type="dxa"/>
            <w:shd w:val="clear" w:color="auto" w:fill="auto"/>
          </w:tcPr>
          <w:p w14:paraId="69D62CCF" w14:textId="77777777" w:rsidR="00580426" w:rsidRPr="00C83647" w:rsidRDefault="00580426" w:rsidP="00C83647">
            <w:pPr>
              <w:pStyle w:val="Default"/>
              <w:spacing w:line="360" w:lineRule="auto"/>
              <w:jc w:val="right"/>
              <w:rPr>
                <w:sz w:val="28"/>
                <w:szCs w:val="28"/>
                <w:lang w:val="en-US"/>
              </w:rPr>
            </w:pPr>
            <w:r w:rsidRPr="00C83647">
              <w:rPr>
                <w:sz w:val="28"/>
                <w:szCs w:val="28"/>
                <w:lang w:val="en-US"/>
              </w:rPr>
              <w:t>(1)</w:t>
            </w:r>
          </w:p>
        </w:tc>
      </w:tr>
    </w:tbl>
    <w:p w14:paraId="0DFB43EA" w14:textId="77777777" w:rsidR="00580426" w:rsidRPr="008B2D58" w:rsidRDefault="00580426" w:rsidP="00580426">
      <w:pPr>
        <w:pStyle w:val="Default"/>
        <w:ind w:left="720"/>
        <w:rPr>
          <w:rStyle w:val="fontstyle01"/>
          <w:b w:val="0"/>
          <w:sz w:val="28"/>
          <w:szCs w:val="28"/>
          <w:lang w:val="en-US"/>
        </w:rPr>
      </w:pPr>
      <w:r w:rsidRPr="008B2D58">
        <w:rPr>
          <w:rStyle w:val="fontstyle01"/>
          <w:b w:val="0"/>
          <w:sz w:val="28"/>
          <w:szCs w:val="28"/>
          <w:lang w:val="uk-UA"/>
        </w:rPr>
        <w:t>де:</w:t>
      </w:r>
    </w:p>
    <w:p w14:paraId="7B6914A9" w14:textId="77777777" w:rsidR="00580426" w:rsidRPr="008B2D58" w:rsidRDefault="00580426" w:rsidP="00580426">
      <w:pPr>
        <w:pStyle w:val="Default"/>
        <w:ind w:left="720"/>
        <w:rPr>
          <w:rStyle w:val="fontstyle01"/>
          <w:b w:val="0"/>
          <w:i/>
          <w:sz w:val="28"/>
          <w:szCs w:val="28"/>
          <w:lang w:val="en-US"/>
        </w:rPr>
      </w:pPr>
    </w:p>
    <w:p w14:paraId="094AA17E" w14:textId="77777777" w:rsidR="00580426" w:rsidRPr="00110828" w:rsidRDefault="00580426" w:rsidP="00110828">
      <w:pPr>
        <w:spacing w:line="360" w:lineRule="auto"/>
        <w:rPr>
          <w:rStyle w:val="fontstyle01"/>
          <w:b w:val="0"/>
          <w:sz w:val="28"/>
          <w:szCs w:val="28"/>
        </w:rPr>
      </w:pPr>
      <w:proofErr w:type="spellStart"/>
      <w:r w:rsidRPr="00110828">
        <w:rPr>
          <w:rStyle w:val="fontstyle01"/>
          <w:b w:val="0"/>
          <w:i/>
          <w:sz w:val="28"/>
          <w:szCs w:val="28"/>
          <w:lang w:val="en-US"/>
        </w:rPr>
        <w:t>i</w:t>
      </w:r>
      <w:proofErr w:type="spellEnd"/>
      <w:r w:rsidRPr="00110828">
        <w:rPr>
          <w:rStyle w:val="fontstyle01"/>
          <w:b w:val="0"/>
          <w:i/>
          <w:sz w:val="28"/>
          <w:szCs w:val="28"/>
        </w:rPr>
        <w:t xml:space="preserve">, </w:t>
      </w:r>
      <w:r w:rsidRPr="00110828">
        <w:rPr>
          <w:rStyle w:val="fontstyle01"/>
          <w:b w:val="0"/>
          <w:i/>
          <w:sz w:val="28"/>
          <w:szCs w:val="28"/>
          <w:lang w:val="en-US"/>
        </w:rPr>
        <w:t>j</w:t>
      </w:r>
      <w:r w:rsidRPr="00110828">
        <w:rPr>
          <w:rStyle w:val="fontstyle01"/>
          <w:b w:val="0"/>
          <w:i/>
          <w:sz w:val="28"/>
          <w:szCs w:val="28"/>
        </w:rPr>
        <w:t xml:space="preserve"> – </w:t>
      </w:r>
      <w:r w:rsidRPr="00110828">
        <w:rPr>
          <w:rStyle w:val="fontstyle01"/>
          <w:b w:val="0"/>
          <w:sz w:val="28"/>
          <w:szCs w:val="28"/>
        </w:rPr>
        <w:t xml:space="preserve">це регіони, </w:t>
      </w:r>
      <w:r w:rsidRPr="00110828">
        <w:rPr>
          <w:rStyle w:val="fontstyle01"/>
          <w:b w:val="0"/>
          <w:i/>
          <w:sz w:val="28"/>
          <w:szCs w:val="28"/>
          <w:lang w:val="en-US"/>
        </w:rPr>
        <w:t>z</w:t>
      </w:r>
      <w:r w:rsidRPr="00110828">
        <w:rPr>
          <w:rStyle w:val="fontstyle01"/>
          <w:b w:val="0"/>
          <w:i/>
          <w:sz w:val="28"/>
          <w:szCs w:val="28"/>
        </w:rPr>
        <w:t xml:space="preserve"> – </w:t>
      </w:r>
      <w:r w:rsidRPr="00110828">
        <w:rPr>
          <w:rStyle w:val="fontstyle01"/>
          <w:b w:val="0"/>
          <w:sz w:val="28"/>
          <w:szCs w:val="28"/>
        </w:rPr>
        <w:t xml:space="preserve">Україна, </w:t>
      </w:r>
      <w:r w:rsidRPr="00110828">
        <w:rPr>
          <w:rStyle w:val="fontstyle01"/>
          <w:b w:val="0"/>
          <w:i/>
          <w:sz w:val="28"/>
          <w:szCs w:val="28"/>
          <w:lang w:val="en-US"/>
        </w:rPr>
        <w:t>W</w:t>
      </w:r>
      <w:r w:rsidRPr="00110828">
        <w:rPr>
          <w:rStyle w:val="fontstyle01"/>
          <w:b w:val="0"/>
          <w:i/>
          <w:sz w:val="28"/>
          <w:szCs w:val="28"/>
        </w:rPr>
        <w:t xml:space="preserve"> –</w:t>
      </w:r>
      <w:r w:rsidRPr="00110828">
        <w:rPr>
          <w:rStyle w:val="fontstyle01"/>
          <w:b w:val="0"/>
          <w:sz w:val="28"/>
          <w:szCs w:val="28"/>
        </w:rPr>
        <w:t xml:space="preserve"> ваги; </w:t>
      </w:r>
      <w:proofErr w:type="spellStart"/>
      <w:r w:rsidRPr="00110828">
        <w:rPr>
          <w:rStyle w:val="fontstyle01"/>
          <w:b w:val="0"/>
          <w:i/>
          <w:sz w:val="28"/>
          <w:szCs w:val="28"/>
          <w:lang w:val="en-US"/>
        </w:rPr>
        <w:t>e</w:t>
      </w:r>
      <w:r w:rsidRPr="00110828">
        <w:rPr>
          <w:rStyle w:val="fontstyle01"/>
          <w:b w:val="0"/>
          <w:i/>
          <w:sz w:val="28"/>
          <w:szCs w:val="28"/>
          <w:vertAlign w:val="subscript"/>
          <w:lang w:val="en-US"/>
        </w:rPr>
        <w:t>i</w:t>
      </w:r>
      <w:proofErr w:type="spellEnd"/>
      <w:r w:rsidRPr="00110828">
        <w:rPr>
          <w:rStyle w:val="fontstyle01"/>
          <w:b w:val="0"/>
          <w:i/>
          <w:sz w:val="28"/>
          <w:szCs w:val="28"/>
        </w:rPr>
        <w:t xml:space="preserve"> </w:t>
      </w:r>
      <w:r w:rsidRPr="00110828">
        <w:rPr>
          <w:rStyle w:val="fontstyle01"/>
          <w:b w:val="0"/>
          <w:sz w:val="28"/>
          <w:szCs w:val="28"/>
        </w:rPr>
        <w:t>– очікувана тривалість життя при народженні.</w:t>
      </w:r>
    </w:p>
    <w:p w14:paraId="0F220943" w14:textId="77777777" w:rsidR="00580426" w:rsidRPr="008B2D58" w:rsidRDefault="00580426" w:rsidP="00110828">
      <w:pPr>
        <w:spacing w:line="360" w:lineRule="auto"/>
        <w:rPr>
          <w:rStyle w:val="fontstyle01"/>
          <w:b w:val="0"/>
          <w:bCs w:val="0"/>
          <w:sz w:val="28"/>
          <w:szCs w:val="28"/>
          <w:lang w:val="uk-UA"/>
        </w:rPr>
      </w:pPr>
      <w:r w:rsidRPr="008B2D58">
        <w:rPr>
          <w:rStyle w:val="fontstyle01"/>
          <w:b w:val="0"/>
          <w:sz w:val="28"/>
          <w:szCs w:val="28"/>
          <w:lang w:val="uk-UA"/>
        </w:rPr>
        <w:t xml:space="preserve">Як ваги </w:t>
      </w:r>
      <m:oMath>
        <m:sSub>
          <m:sSubPr>
            <m:ctrlPr>
              <w:rPr>
                <w:rFonts w:ascii="Cambria Math" w:hAnsi="Cambria Math"/>
                <w:i/>
                <w:sz w:val="28"/>
                <w:szCs w:val="28"/>
                <w:lang w:val="uk-UA"/>
              </w:rPr>
            </m:ctrlPr>
          </m:sSubPr>
          <m:e>
            <m:r>
              <w:rPr>
                <w:rFonts w:ascii="Cambria Math" w:hAnsi="Cambria Math"/>
                <w:sz w:val="28"/>
                <w:szCs w:val="28"/>
                <w:lang w:val="en-US"/>
              </w:rPr>
              <m:t>W</m:t>
            </m:r>
          </m:e>
          <m:sub>
            <m:r>
              <w:rPr>
                <w:rFonts w:ascii="Cambria Math" w:hAnsi="Cambria Math"/>
                <w:sz w:val="28"/>
                <w:szCs w:val="28"/>
                <w:lang w:val="uk-UA"/>
              </w:rPr>
              <m:t>i</m:t>
            </m:r>
          </m:sub>
        </m:sSub>
      </m:oMath>
      <w:r w:rsidRPr="008B2D58">
        <w:rPr>
          <w:rStyle w:val="fontstyle01"/>
          <w:b w:val="0"/>
          <w:sz w:val="28"/>
          <w:szCs w:val="28"/>
          <w:lang w:val="uk-UA"/>
        </w:rPr>
        <w:t xml:space="preserve"> використовуються частки чисельності населення </w:t>
      </w:r>
      <w:proofErr w:type="spellStart"/>
      <w:r w:rsidRPr="008B2D58">
        <w:rPr>
          <w:rStyle w:val="fontstyle01"/>
          <w:b w:val="0"/>
          <w:i/>
          <w:sz w:val="28"/>
          <w:szCs w:val="28"/>
          <w:lang w:val="en-US"/>
        </w:rPr>
        <w:t>i</w:t>
      </w:r>
      <w:proofErr w:type="spellEnd"/>
      <w:r w:rsidRPr="008B2D58">
        <w:rPr>
          <w:rStyle w:val="fontstyle01"/>
          <w:b w:val="0"/>
          <w:sz w:val="28"/>
          <w:szCs w:val="28"/>
          <w:lang w:val="uk-UA"/>
        </w:rPr>
        <w:t xml:space="preserve">-го регіону у загальній чисельності населення України </w:t>
      </w: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z</m:t>
            </m:r>
          </m:sub>
        </m:sSub>
      </m:oMath>
      <w:r w:rsidRPr="008B2D58">
        <w:rPr>
          <w:rStyle w:val="fontstyle01"/>
          <w:b w:val="0"/>
          <w:sz w:val="28"/>
          <w:szCs w:val="28"/>
          <w:lang w:val="uk-UA"/>
        </w:rPr>
        <w:t xml:space="preserve">, так що: </w:t>
      </w:r>
    </w:p>
    <w:tbl>
      <w:tblPr>
        <w:tblW w:w="0" w:type="auto"/>
        <w:tblLook w:val="04A0" w:firstRow="1" w:lastRow="0" w:firstColumn="1" w:lastColumn="0" w:noHBand="0" w:noVBand="1"/>
      </w:tblPr>
      <w:tblGrid>
        <w:gridCol w:w="9570"/>
      </w:tblGrid>
      <w:tr w:rsidR="00580426" w14:paraId="0BCC7E3F" w14:textId="77777777" w:rsidTr="00C83647">
        <w:tc>
          <w:tcPr>
            <w:tcW w:w="9570" w:type="dxa"/>
            <w:shd w:val="clear" w:color="auto" w:fill="auto"/>
          </w:tcPr>
          <w:p w14:paraId="27CA0271" w14:textId="77777777" w:rsidR="00580426" w:rsidRPr="00C83647" w:rsidRDefault="00822FCF" w:rsidP="00C83647">
            <w:pPr>
              <w:ind w:left="709"/>
              <w:rPr>
                <w:rStyle w:val="fontstyle01"/>
                <w:i/>
                <w:sz w:val="28"/>
                <w:szCs w:val="28"/>
                <w:lang w:val="uk-UA"/>
              </w:rPr>
            </w:pPr>
            <m:oMath>
              <m:nary>
                <m:naryPr>
                  <m:chr m:val="∑"/>
                  <m:limLoc m:val="undOvr"/>
                  <m:supHide m:val="1"/>
                  <m:ctrlPr>
                    <w:rPr>
                      <w:rFonts w:ascii="Cambria Math" w:hAnsi="Cambria Math"/>
                      <w:i/>
                      <w:sz w:val="28"/>
                      <w:szCs w:val="28"/>
                      <w:lang w:val="en-US"/>
                    </w:rPr>
                  </m:ctrlPr>
                </m:naryPr>
                <m:sub>
                  <m:r>
                    <w:rPr>
                      <w:rFonts w:ascii="Cambria Math" w:hAnsi="Cambria Math"/>
                      <w:sz w:val="28"/>
                      <w:szCs w:val="28"/>
                      <w:lang w:val="en-US"/>
                    </w:rPr>
                    <m:t>i</m:t>
                  </m:r>
                </m:sub>
                <m:sup/>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 xml:space="preserve">i  </m:t>
                      </m:r>
                    </m:sub>
                  </m:sSub>
                  <m:r>
                    <w:rPr>
                      <w:rFonts w:ascii="Cambria Math" w:hAnsi="Cambria Math"/>
                      <w:sz w:val="28"/>
                      <w:szCs w:val="28"/>
                      <w:lang w:val="en-US"/>
                    </w:rPr>
                    <m:t xml:space="preserve">= </m:t>
                  </m:r>
                  <m:nary>
                    <m:naryPr>
                      <m:chr m:val="∑"/>
                      <m:limLoc m:val="undOvr"/>
                      <m:supHide m:val="1"/>
                      <m:ctrlPr>
                        <w:rPr>
                          <w:rFonts w:ascii="Cambria Math" w:hAnsi="Cambria Math"/>
                          <w:i/>
                          <w:sz w:val="28"/>
                          <w:szCs w:val="28"/>
                          <w:lang w:val="en-US"/>
                        </w:rPr>
                      </m:ctrlPr>
                    </m:naryPr>
                    <m:sub>
                      <m:r>
                        <w:rPr>
                          <w:rFonts w:ascii="Cambria Math" w:hAnsi="Cambria Math"/>
                          <w:sz w:val="28"/>
                          <w:szCs w:val="28"/>
                          <w:lang w:val="en-US"/>
                        </w:rPr>
                        <m:t>j</m:t>
                      </m:r>
                    </m:sub>
                    <m:sup/>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j</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z</m:t>
                          </m:r>
                        </m:sub>
                      </m:sSub>
                    </m:e>
                  </m:nary>
                </m:e>
              </m:nary>
            </m:oMath>
            <w:r w:rsidR="00580426" w:rsidRPr="00C83647">
              <w:rPr>
                <w:rStyle w:val="fontstyle01"/>
                <w:i/>
                <w:sz w:val="28"/>
                <w:szCs w:val="28"/>
                <w:lang w:val="uk-UA"/>
              </w:rPr>
              <w:t>=</w:t>
            </w:r>
            <w:r w:rsidR="00580426" w:rsidRPr="008B2D58">
              <w:rPr>
                <w:rStyle w:val="fontstyle01"/>
                <w:b w:val="0"/>
                <w:sz w:val="28"/>
                <w:szCs w:val="28"/>
                <w:lang w:val="uk-UA"/>
              </w:rPr>
              <w:t>1.</w:t>
            </w:r>
            <w:r w:rsidR="00580426" w:rsidRPr="008B2D58">
              <w:rPr>
                <w:b/>
                <w:sz w:val="28"/>
                <w:szCs w:val="28"/>
                <w:lang w:val="en-US"/>
              </w:rPr>
              <w:t xml:space="preserve"> </w:t>
            </w:r>
            <w:r w:rsidR="00580426" w:rsidRPr="008B2D58">
              <w:rPr>
                <w:b/>
                <w:sz w:val="28"/>
                <w:szCs w:val="28"/>
                <w:lang w:val="uk-UA"/>
              </w:rPr>
              <w:t xml:space="preserve">                               </w:t>
            </w:r>
            <w:r w:rsidR="00580426" w:rsidRPr="00C83647">
              <w:rPr>
                <w:b/>
                <w:sz w:val="28"/>
                <w:szCs w:val="28"/>
                <w:lang w:val="uk-UA"/>
              </w:rPr>
              <w:t xml:space="preserve">     </w:t>
            </w:r>
            <w:r w:rsidR="00580426" w:rsidRPr="008B2D58">
              <w:rPr>
                <w:color w:val="000000"/>
                <w:sz w:val="28"/>
                <w:szCs w:val="28"/>
                <w:lang w:val="en-US"/>
              </w:rPr>
              <w:t xml:space="preserve">                                        </w:t>
            </w:r>
            <w:r w:rsidR="00580426" w:rsidRPr="00C83647">
              <w:rPr>
                <w:color w:val="000000"/>
                <w:sz w:val="28"/>
                <w:szCs w:val="28"/>
                <w:lang w:val="en-US"/>
              </w:rPr>
              <w:t>(</w:t>
            </w:r>
            <w:r w:rsidR="00580426" w:rsidRPr="00C83647">
              <w:rPr>
                <w:color w:val="000000"/>
                <w:sz w:val="28"/>
                <w:szCs w:val="28"/>
                <w:lang w:val="uk-UA"/>
              </w:rPr>
              <w:t>2</w:t>
            </w:r>
            <w:r w:rsidR="00580426" w:rsidRPr="00C83647">
              <w:rPr>
                <w:color w:val="000000"/>
                <w:sz w:val="28"/>
                <w:szCs w:val="28"/>
                <w:lang w:val="en-US"/>
              </w:rPr>
              <w:t>)</w:t>
            </w:r>
          </w:p>
        </w:tc>
      </w:tr>
    </w:tbl>
    <w:p w14:paraId="3F13FE85" w14:textId="77777777" w:rsidR="00580426" w:rsidRDefault="00580426" w:rsidP="00F82BFC">
      <w:pPr>
        <w:spacing w:line="360" w:lineRule="auto"/>
        <w:ind w:firstLine="708"/>
        <w:jc w:val="both"/>
        <w:rPr>
          <w:bCs/>
          <w:color w:val="202020"/>
          <w:sz w:val="28"/>
          <w:szCs w:val="28"/>
          <w:lang w:val="uk-UA"/>
        </w:rPr>
      </w:pPr>
    </w:p>
    <w:p w14:paraId="1E80BE1D" w14:textId="77777777" w:rsidR="00637C3C" w:rsidRPr="0044352C" w:rsidRDefault="00637C3C" w:rsidP="00637C3C">
      <w:pPr>
        <w:spacing w:line="360" w:lineRule="auto"/>
        <w:jc w:val="both"/>
        <w:rPr>
          <w:sz w:val="28"/>
          <w:szCs w:val="28"/>
          <w:lang w:val="uk-UA"/>
        </w:rPr>
      </w:pPr>
      <w:r w:rsidRPr="0044352C">
        <w:rPr>
          <w:position w:val="-32"/>
          <w:sz w:val="28"/>
          <w:szCs w:val="28"/>
          <w:lang w:val="uk-UA"/>
        </w:rPr>
        <w:object w:dxaOrig="1320" w:dyaOrig="760" w14:anchorId="6ACFB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pt;height:47.25pt" o:ole="">
            <v:imagedata r:id="rId11" o:title=""/>
          </v:shape>
          <o:OLEObject Type="Embed" ProgID="Equation.3" ShapeID="_x0000_i1038" DrawAspect="Content" ObjectID="_1685434743" r:id="rId12"/>
        </w:object>
      </w:r>
      <w:r w:rsidRPr="0044352C">
        <w:rPr>
          <w:sz w:val="28"/>
          <w:szCs w:val="28"/>
          <w:lang w:val="uk-UA"/>
        </w:rPr>
        <w:t xml:space="preserve"> </w:t>
      </w:r>
      <w:r w:rsidR="00582439">
        <w:rPr>
          <w:sz w:val="28"/>
          <w:szCs w:val="28"/>
          <w:lang w:val="uk-UA"/>
        </w:rPr>
        <w:t xml:space="preserve">  ,</w:t>
      </w:r>
      <w:r w:rsidRPr="0044352C">
        <w:rPr>
          <w:sz w:val="28"/>
          <w:szCs w:val="28"/>
          <w:lang w:val="uk-UA"/>
        </w:rPr>
        <w:tab/>
      </w:r>
      <w:r w:rsidRPr="0044352C">
        <w:rPr>
          <w:sz w:val="28"/>
          <w:szCs w:val="28"/>
          <w:lang w:val="uk-UA"/>
        </w:rPr>
        <w:tab/>
      </w:r>
      <w:r w:rsidRPr="0044352C">
        <w:rPr>
          <w:sz w:val="28"/>
          <w:szCs w:val="28"/>
          <w:lang w:val="uk-UA"/>
        </w:rPr>
        <w:tab/>
      </w:r>
      <w:r w:rsidRPr="0044352C">
        <w:rPr>
          <w:sz w:val="28"/>
          <w:szCs w:val="28"/>
          <w:lang w:val="uk-UA"/>
        </w:rPr>
        <w:tab/>
      </w:r>
      <w:r w:rsidRPr="0044352C">
        <w:rPr>
          <w:position w:val="-32"/>
          <w:sz w:val="28"/>
          <w:szCs w:val="28"/>
          <w:lang w:val="uk-UA"/>
        </w:rPr>
        <w:object w:dxaOrig="1460" w:dyaOrig="760" w14:anchorId="3D900B3F">
          <v:shape id="_x0000_i1026" type="#_x0000_t75" style="width:90pt;height:47.25pt" o:ole="">
            <v:imagedata r:id="rId13" o:title=""/>
          </v:shape>
          <o:OLEObject Type="Embed" ProgID="Equation.3" ShapeID="_x0000_i1026" DrawAspect="Content" ObjectID="_1685434744" r:id="rId14"/>
        </w:object>
      </w:r>
      <w:r w:rsidRPr="0044352C">
        <w:rPr>
          <w:sz w:val="28"/>
          <w:szCs w:val="28"/>
          <w:lang w:val="uk-UA"/>
        </w:rPr>
        <w:tab/>
      </w:r>
      <w:r w:rsidR="00582439">
        <w:rPr>
          <w:sz w:val="28"/>
          <w:szCs w:val="28"/>
          <w:lang w:val="uk-UA"/>
        </w:rPr>
        <w:t>,</w:t>
      </w:r>
      <w:r w:rsidRPr="0044352C">
        <w:rPr>
          <w:sz w:val="28"/>
          <w:szCs w:val="28"/>
          <w:lang w:val="uk-UA"/>
        </w:rPr>
        <w:tab/>
      </w:r>
      <w:r w:rsidRPr="0044352C">
        <w:rPr>
          <w:sz w:val="28"/>
          <w:szCs w:val="28"/>
          <w:lang w:val="uk-UA"/>
        </w:rPr>
        <w:tab/>
      </w:r>
      <w:r w:rsidRPr="0044352C">
        <w:rPr>
          <w:position w:val="-32"/>
          <w:sz w:val="28"/>
          <w:szCs w:val="28"/>
          <w:lang w:val="uk-UA"/>
        </w:rPr>
        <w:object w:dxaOrig="1280" w:dyaOrig="760" w14:anchorId="5A0C40BC">
          <v:shape id="_x0000_i1027" type="#_x0000_t75" style="width:78.75pt;height:47.25pt" o:ole="">
            <v:imagedata r:id="rId15" o:title=""/>
          </v:shape>
          <o:OLEObject Type="Embed" ProgID="Equation.3" ShapeID="_x0000_i1027" DrawAspect="Content" ObjectID="_1685434745" r:id="rId16"/>
        </w:object>
      </w:r>
      <w:r w:rsidR="00E70F8C">
        <w:rPr>
          <w:sz w:val="28"/>
          <w:szCs w:val="28"/>
          <w:lang w:val="uk-UA"/>
        </w:rPr>
        <w:t xml:space="preserve"> .</w:t>
      </w:r>
    </w:p>
    <w:p w14:paraId="4C0A1DA0" w14:textId="77777777" w:rsidR="00637C3C" w:rsidRPr="0044352C" w:rsidRDefault="00637C3C" w:rsidP="00637C3C">
      <w:pPr>
        <w:spacing w:line="360" w:lineRule="auto"/>
        <w:jc w:val="both"/>
        <w:rPr>
          <w:sz w:val="28"/>
          <w:szCs w:val="28"/>
          <w:lang w:val="uk-UA"/>
        </w:rPr>
      </w:pPr>
      <w:r w:rsidRPr="0044352C">
        <w:rPr>
          <w:position w:val="-12"/>
          <w:sz w:val="28"/>
          <w:szCs w:val="28"/>
          <w:lang w:val="uk-UA"/>
        </w:rPr>
        <w:object w:dxaOrig="380" w:dyaOrig="420" w14:anchorId="231C45C3">
          <v:shape id="_x0000_i1028" type="#_x0000_t75" style="width:23.25pt;height:26.25pt" o:ole="">
            <v:imagedata r:id="rId17" o:title=""/>
          </v:shape>
          <o:OLEObject Type="Embed" ProgID="Equation.3" ShapeID="_x0000_i1028" DrawAspect="Content" ObjectID="_1685434746" r:id="rId18"/>
        </w:object>
      </w:r>
      <w:r w:rsidRPr="0044352C">
        <w:rPr>
          <w:sz w:val="28"/>
          <w:szCs w:val="28"/>
          <w:lang w:val="uk-UA"/>
        </w:rPr>
        <w:t xml:space="preserve"> </w:t>
      </w:r>
      <w:r w:rsidR="00582439">
        <w:rPr>
          <w:sz w:val="28"/>
          <w:szCs w:val="28"/>
          <w:lang w:val="uk-UA"/>
        </w:rPr>
        <w:t>–</w:t>
      </w:r>
      <w:r w:rsidR="00582439" w:rsidRPr="0044352C">
        <w:rPr>
          <w:sz w:val="28"/>
          <w:szCs w:val="28"/>
          <w:lang w:val="uk-UA"/>
        </w:rPr>
        <w:t xml:space="preserve"> </w:t>
      </w:r>
      <w:r w:rsidR="00582439">
        <w:rPr>
          <w:sz w:val="28"/>
          <w:szCs w:val="28"/>
          <w:lang w:val="uk-UA"/>
        </w:rPr>
        <w:t>н</w:t>
      </w:r>
      <w:r w:rsidRPr="0044352C">
        <w:rPr>
          <w:sz w:val="28"/>
          <w:szCs w:val="28"/>
          <w:lang w:val="uk-UA"/>
        </w:rPr>
        <w:t>аявний житловий фонд, млн м</w:t>
      </w:r>
      <w:r w:rsidRPr="008B2D58">
        <w:rPr>
          <w:sz w:val="28"/>
          <w:szCs w:val="28"/>
          <w:vertAlign w:val="superscript"/>
          <w:lang w:val="uk-UA"/>
        </w:rPr>
        <w:t>2</w:t>
      </w:r>
      <w:r w:rsidR="00582439">
        <w:rPr>
          <w:sz w:val="28"/>
          <w:szCs w:val="28"/>
          <w:lang w:val="uk-UA"/>
        </w:rPr>
        <w:t xml:space="preserve">; </w:t>
      </w:r>
      <w:r w:rsidRPr="0044352C">
        <w:rPr>
          <w:position w:val="-12"/>
          <w:sz w:val="28"/>
          <w:szCs w:val="28"/>
          <w:lang w:val="uk-UA"/>
        </w:rPr>
        <w:object w:dxaOrig="420" w:dyaOrig="420" w14:anchorId="0EAD1F09">
          <v:shape id="_x0000_i1029" type="#_x0000_t75" style="width:24.75pt;height:26.25pt" o:ole="">
            <v:imagedata r:id="rId19" o:title=""/>
          </v:shape>
          <o:OLEObject Type="Embed" ProgID="Equation.3" ShapeID="_x0000_i1029" DrawAspect="Content" ObjectID="_1685434747" r:id="rId20"/>
        </w:object>
      </w:r>
      <w:r w:rsidRPr="0044352C">
        <w:rPr>
          <w:sz w:val="28"/>
          <w:szCs w:val="28"/>
          <w:lang w:val="uk-UA"/>
        </w:rPr>
        <w:t xml:space="preserve"> </w:t>
      </w:r>
      <w:r w:rsidR="00582439">
        <w:rPr>
          <w:sz w:val="28"/>
          <w:szCs w:val="28"/>
          <w:lang w:val="uk-UA"/>
        </w:rPr>
        <w:t>–</w:t>
      </w:r>
      <w:r w:rsidR="00582439" w:rsidRPr="0044352C">
        <w:rPr>
          <w:sz w:val="28"/>
          <w:szCs w:val="28"/>
          <w:lang w:val="uk-UA"/>
        </w:rPr>
        <w:t xml:space="preserve"> </w:t>
      </w:r>
      <w:r w:rsidR="00582439">
        <w:rPr>
          <w:sz w:val="28"/>
          <w:szCs w:val="28"/>
          <w:lang w:val="uk-UA"/>
        </w:rPr>
        <w:t>ч</w:t>
      </w:r>
      <w:r w:rsidR="00582439" w:rsidRPr="0044352C">
        <w:rPr>
          <w:sz w:val="28"/>
          <w:szCs w:val="28"/>
          <w:lang w:val="uk-UA"/>
        </w:rPr>
        <w:t xml:space="preserve">исельність </w:t>
      </w:r>
      <w:r w:rsidRPr="0044352C">
        <w:rPr>
          <w:sz w:val="28"/>
          <w:szCs w:val="28"/>
          <w:lang w:val="uk-UA"/>
        </w:rPr>
        <w:t>наявного населення, млн осіб</w:t>
      </w:r>
      <w:r w:rsidR="00582439">
        <w:rPr>
          <w:sz w:val="28"/>
          <w:szCs w:val="28"/>
          <w:lang w:val="uk-UA"/>
        </w:rPr>
        <w:t>.</w:t>
      </w:r>
    </w:p>
    <w:p w14:paraId="3CE80548" w14:textId="77777777" w:rsidR="00B06680" w:rsidRDefault="00C42E8D" w:rsidP="00D02935">
      <w:pPr>
        <w:spacing w:line="360" w:lineRule="auto"/>
        <w:ind w:firstLine="720"/>
        <w:jc w:val="both"/>
        <w:rPr>
          <w:sz w:val="28"/>
          <w:szCs w:val="28"/>
          <w:lang w:val="uk-UA"/>
        </w:rPr>
      </w:pPr>
      <w:r w:rsidRPr="006660FA">
        <w:rPr>
          <w:b/>
          <w:sz w:val="28"/>
          <w:szCs w:val="28"/>
          <w:lang w:val="uk-UA"/>
        </w:rPr>
        <w:t>Висновки</w:t>
      </w:r>
      <w:r w:rsidR="002E01A5" w:rsidRPr="006660FA">
        <w:rPr>
          <w:b/>
          <w:sz w:val="28"/>
          <w:szCs w:val="28"/>
          <w:lang w:val="uk-UA"/>
        </w:rPr>
        <w:t xml:space="preserve"> і перспективи подальших досліджень. </w:t>
      </w:r>
      <w:r w:rsidR="00B06680" w:rsidRPr="008B2D58">
        <w:rPr>
          <w:sz w:val="28"/>
          <w:szCs w:val="28"/>
          <w:lang w:val="uk-UA"/>
        </w:rPr>
        <w:t>Висновк</w:t>
      </w:r>
      <w:r w:rsidR="00B06680">
        <w:rPr>
          <w:sz w:val="28"/>
          <w:szCs w:val="28"/>
          <w:lang w:val="uk-UA"/>
        </w:rPr>
        <w:t>и повинні</w:t>
      </w:r>
      <w:r w:rsidR="00B06680" w:rsidRPr="008B2D58">
        <w:rPr>
          <w:sz w:val="28"/>
          <w:szCs w:val="28"/>
          <w:lang w:val="uk-UA"/>
        </w:rPr>
        <w:t xml:space="preserve"> містит</w:t>
      </w:r>
      <w:r w:rsidR="00B06680">
        <w:rPr>
          <w:sz w:val="28"/>
          <w:szCs w:val="28"/>
          <w:lang w:val="uk-UA"/>
        </w:rPr>
        <w:t>и</w:t>
      </w:r>
      <w:r w:rsidR="00B06680" w:rsidRPr="008B2D58">
        <w:rPr>
          <w:sz w:val="28"/>
          <w:szCs w:val="28"/>
          <w:lang w:val="uk-UA"/>
        </w:rPr>
        <w:t xml:space="preserve"> коротк</w:t>
      </w:r>
      <w:r w:rsidR="00B06680">
        <w:rPr>
          <w:sz w:val="28"/>
          <w:szCs w:val="28"/>
          <w:lang w:val="uk-UA"/>
        </w:rPr>
        <w:t>е</w:t>
      </w:r>
      <w:r w:rsidR="00B06680" w:rsidRPr="008B2D58">
        <w:rPr>
          <w:sz w:val="28"/>
          <w:szCs w:val="28"/>
          <w:lang w:val="uk-UA"/>
        </w:rPr>
        <w:t xml:space="preserve"> формулювання результатів дослідження</w:t>
      </w:r>
      <w:r w:rsidR="00B06680">
        <w:rPr>
          <w:sz w:val="28"/>
          <w:szCs w:val="28"/>
          <w:lang w:val="uk-UA"/>
        </w:rPr>
        <w:t>. В</w:t>
      </w:r>
      <w:r w:rsidR="00B06680" w:rsidRPr="008B2D58">
        <w:rPr>
          <w:sz w:val="28"/>
          <w:szCs w:val="28"/>
          <w:lang w:val="uk-UA"/>
        </w:rPr>
        <w:t xml:space="preserve"> стислому вигляді повторюються головні думки основної частини роботи. </w:t>
      </w:r>
      <w:r w:rsidR="00B06680">
        <w:rPr>
          <w:sz w:val="28"/>
          <w:szCs w:val="28"/>
          <w:lang w:val="uk-UA"/>
        </w:rPr>
        <w:t>П</w:t>
      </w:r>
      <w:r w:rsidR="00B06680" w:rsidRPr="008B2D58">
        <w:rPr>
          <w:sz w:val="28"/>
          <w:szCs w:val="28"/>
          <w:lang w:val="uk-UA"/>
        </w:rPr>
        <w:t>овтори</w:t>
      </w:r>
      <w:r w:rsidR="00B06680">
        <w:rPr>
          <w:sz w:val="28"/>
          <w:szCs w:val="28"/>
          <w:lang w:val="uk-UA"/>
        </w:rPr>
        <w:t xml:space="preserve">, які </w:t>
      </w:r>
      <w:r w:rsidR="00B06680" w:rsidRPr="008B2D58">
        <w:rPr>
          <w:sz w:val="28"/>
          <w:szCs w:val="28"/>
          <w:lang w:val="uk-UA"/>
        </w:rPr>
        <w:t>виклада</w:t>
      </w:r>
      <w:r w:rsidR="00B06680">
        <w:rPr>
          <w:sz w:val="28"/>
          <w:szCs w:val="28"/>
          <w:lang w:val="uk-UA"/>
        </w:rPr>
        <w:t>ю</w:t>
      </w:r>
      <w:r w:rsidR="00B06680" w:rsidRPr="008B2D58">
        <w:rPr>
          <w:sz w:val="28"/>
          <w:szCs w:val="28"/>
          <w:lang w:val="uk-UA"/>
        </w:rPr>
        <w:t>ться</w:t>
      </w:r>
      <w:r w:rsidR="00B06680">
        <w:rPr>
          <w:sz w:val="28"/>
          <w:szCs w:val="28"/>
          <w:lang w:val="uk-UA"/>
        </w:rPr>
        <w:t xml:space="preserve"> у висновках</w:t>
      </w:r>
      <w:r w:rsidR="00B06680" w:rsidRPr="008B2D58">
        <w:rPr>
          <w:sz w:val="28"/>
          <w:szCs w:val="28"/>
          <w:lang w:val="uk-UA"/>
        </w:rPr>
        <w:t xml:space="preserve"> краще оформляти новими фразами, що відрізняються від висловлених в основній частині статті. У цьому розділі необхідно зіставити отримані результати з позначеної на початку роботи метою. У висновках підсумовуються результати осмислення теми, робляться висновки, узагальнення та рекомендації, що випливають з роботи, підкреслюється їх практична значущість, а також визначаються основні напрямки для подальшого дослідження в цій області. У заключну частину статті бажано включити спроби прогнозу розвитку розглянутих питань.</w:t>
      </w:r>
    </w:p>
    <w:p w14:paraId="2C1F7D17" w14:textId="77777777" w:rsidR="00442B14" w:rsidRPr="008B2D58" w:rsidRDefault="00442B14" w:rsidP="00B06680">
      <w:pPr>
        <w:spacing w:line="360" w:lineRule="auto"/>
        <w:ind w:firstLine="709"/>
        <w:jc w:val="both"/>
        <w:rPr>
          <w:lang w:val="uk-UA"/>
        </w:rPr>
      </w:pPr>
    </w:p>
    <w:p w14:paraId="4F0E9E57" w14:textId="1BE1BA3C" w:rsidR="00C629F7" w:rsidRDefault="00C629F7" w:rsidP="002F5679">
      <w:pPr>
        <w:spacing w:line="312" w:lineRule="auto"/>
        <w:jc w:val="both"/>
        <w:rPr>
          <w:lang w:val="uk-UA"/>
        </w:rPr>
      </w:pPr>
      <w:r w:rsidRPr="002F5679">
        <w:rPr>
          <w:lang w:val="uk-UA"/>
        </w:rPr>
        <w:t>ЛІТЕРАТУРА</w:t>
      </w:r>
      <w:r w:rsidR="00A971E4">
        <w:rPr>
          <w:lang w:val="uk-UA"/>
        </w:rPr>
        <w:t xml:space="preserve">  </w:t>
      </w:r>
    </w:p>
    <w:p w14:paraId="7EDD5847" w14:textId="77777777" w:rsidR="00B06680" w:rsidRDefault="00B06680" w:rsidP="002F5679">
      <w:pPr>
        <w:spacing w:line="312" w:lineRule="auto"/>
        <w:jc w:val="both"/>
        <w:rPr>
          <w:lang w:val="uk-UA"/>
        </w:rPr>
      </w:pPr>
    </w:p>
    <w:p w14:paraId="0C90927C" w14:textId="04860D64" w:rsidR="006E3314" w:rsidRDefault="00A971E4" w:rsidP="002F5679">
      <w:pPr>
        <w:spacing w:line="312" w:lineRule="auto"/>
        <w:jc w:val="both"/>
        <w:rPr>
          <w:lang w:val="uk-UA"/>
        </w:rPr>
      </w:pPr>
      <w:r>
        <w:rPr>
          <w:lang w:val="uk-UA"/>
        </w:rPr>
        <w:t xml:space="preserve">Література повинна містити 18-20 джерел. </w:t>
      </w:r>
      <w:r w:rsidR="006E3314" w:rsidRPr="006E3314">
        <w:rPr>
          <w:lang w:val="uk-UA"/>
        </w:rPr>
        <w:t>Посилатися потрібно в першу чергу на оригінальні джерела з наукових журналів, включених в глобальні індекси цитування.</w:t>
      </w:r>
      <w:r>
        <w:rPr>
          <w:lang w:val="uk-UA"/>
        </w:rPr>
        <w:t xml:space="preserve"> </w:t>
      </w:r>
      <w:r w:rsidR="006E3314" w:rsidRPr="006E3314">
        <w:rPr>
          <w:lang w:val="uk-UA"/>
        </w:rPr>
        <w:t xml:space="preserve">Важливо правильно </w:t>
      </w:r>
      <w:r w:rsidR="006E3314" w:rsidRPr="006E3314">
        <w:rPr>
          <w:lang w:val="uk-UA"/>
        </w:rPr>
        <w:lastRenderedPageBreak/>
        <w:t>оформити посилання на джерело. Слід вказати прізвища авторів, журнал (електронна адреса), рік видання, том (випуск), номер, сторінки, DOI або адреса доступу в мережі Інтернет</w:t>
      </w:r>
      <w:r w:rsidR="006E3314">
        <w:rPr>
          <w:lang w:val="uk-UA"/>
        </w:rPr>
        <w:t>, дата звернення до електронного джерела</w:t>
      </w:r>
      <w:r w:rsidR="006E3314" w:rsidRPr="006E3314">
        <w:rPr>
          <w:lang w:val="uk-UA"/>
        </w:rPr>
        <w:t xml:space="preserve">. </w:t>
      </w:r>
      <w:r w:rsidR="006E3314">
        <w:rPr>
          <w:lang w:val="uk-UA"/>
        </w:rPr>
        <w:t xml:space="preserve">Література оформлюється </w:t>
      </w:r>
      <w:r w:rsidR="006E3314" w:rsidRPr="006E3314">
        <w:rPr>
          <w:lang w:val="uk-UA"/>
        </w:rPr>
        <w:t>відповідно до ДСТУ 7.1:2006 (</w:t>
      </w:r>
      <w:r w:rsidR="006E3314">
        <w:rPr>
          <w:lang w:val="uk-UA"/>
        </w:rPr>
        <w:t>Ф</w:t>
      </w:r>
      <w:r w:rsidR="006E3314" w:rsidRPr="006E3314">
        <w:rPr>
          <w:lang w:val="uk-UA"/>
        </w:rPr>
        <w:t>орм</w:t>
      </w:r>
      <w:r w:rsidR="006E3314">
        <w:rPr>
          <w:lang w:val="uk-UA"/>
        </w:rPr>
        <w:t>а</w:t>
      </w:r>
      <w:r w:rsidR="006E3314" w:rsidRPr="006E3314">
        <w:rPr>
          <w:lang w:val="uk-UA"/>
        </w:rPr>
        <w:t xml:space="preserve"> 23, затверджен</w:t>
      </w:r>
      <w:r w:rsidR="006E3314">
        <w:rPr>
          <w:lang w:val="uk-UA"/>
        </w:rPr>
        <w:t>а</w:t>
      </w:r>
      <w:r w:rsidR="006E3314" w:rsidRPr="006E3314">
        <w:rPr>
          <w:lang w:val="uk-UA"/>
        </w:rPr>
        <w:t xml:space="preserve"> наказом ВАК України від 03 березня 2008 р. №147). За допомогою ресурсу VAK.in.ua (http://vak.in.ua) можна автоматично, швидко та уніфіковано оформити список використаних джерел</w:t>
      </w:r>
      <w:r w:rsidR="006E3314">
        <w:rPr>
          <w:lang w:val="uk-UA"/>
        </w:rPr>
        <w:t>.</w:t>
      </w:r>
      <w:r w:rsidR="006E3314" w:rsidRPr="006E3314">
        <w:rPr>
          <w:lang w:val="uk-UA"/>
        </w:rPr>
        <w:t xml:space="preserve"> </w:t>
      </w:r>
      <w:r w:rsidR="006E3314">
        <w:rPr>
          <w:lang w:val="uk-UA"/>
        </w:rPr>
        <w:t>Ч</w:t>
      </w:r>
      <w:r w:rsidR="006E3314" w:rsidRPr="006E3314">
        <w:rPr>
          <w:lang w:val="uk-UA"/>
        </w:rPr>
        <w:t>итач повинен мати можливість знайти вказан</w:t>
      </w:r>
      <w:r w:rsidR="006E3314">
        <w:rPr>
          <w:lang w:val="uk-UA"/>
        </w:rPr>
        <w:t>е</w:t>
      </w:r>
      <w:r w:rsidR="006E3314" w:rsidRPr="006E3314">
        <w:rPr>
          <w:lang w:val="uk-UA"/>
        </w:rPr>
        <w:t xml:space="preserve"> літературне джерело в максимально стислі терміни.</w:t>
      </w:r>
    </w:p>
    <w:p w14:paraId="1FDCC2FA" w14:textId="074BC135" w:rsidR="00AD67C0" w:rsidRPr="0071579A" w:rsidRDefault="00AD67C0" w:rsidP="005438BA">
      <w:pPr>
        <w:numPr>
          <w:ilvl w:val="0"/>
          <w:numId w:val="26"/>
        </w:numPr>
        <w:tabs>
          <w:tab w:val="clear" w:pos="720"/>
          <w:tab w:val="left" w:pos="426"/>
        </w:tabs>
        <w:spacing w:line="312" w:lineRule="auto"/>
        <w:ind w:left="0" w:firstLine="0"/>
        <w:jc w:val="both"/>
        <w:rPr>
          <w:lang w:val="uk-UA"/>
        </w:rPr>
      </w:pPr>
      <w:proofErr w:type="spellStart"/>
      <w:r w:rsidRPr="008B2D58">
        <w:rPr>
          <w:i/>
          <w:lang w:val="uk-UA"/>
        </w:rPr>
        <w:t>Черенько</w:t>
      </w:r>
      <w:proofErr w:type="spellEnd"/>
      <w:r w:rsidRPr="008B2D58">
        <w:rPr>
          <w:i/>
          <w:lang w:val="uk-UA"/>
        </w:rPr>
        <w:t xml:space="preserve"> Л.</w:t>
      </w:r>
      <w:r w:rsidR="00A00C18">
        <w:rPr>
          <w:i/>
          <w:lang w:val="uk-UA"/>
        </w:rPr>
        <w:t> </w:t>
      </w:r>
      <w:r w:rsidRPr="008B2D58">
        <w:rPr>
          <w:i/>
          <w:lang w:val="uk-UA"/>
        </w:rPr>
        <w:t>М.</w:t>
      </w:r>
      <w:r w:rsidRPr="0071579A">
        <w:rPr>
          <w:lang w:val="uk-UA"/>
        </w:rPr>
        <w:t xml:space="preserve"> Житлові умови населення України та вибір пріоритетних напрямів житлової політики // Демографія та соціальна економіка. – 2018. – №</w:t>
      </w:r>
      <w:r w:rsidR="00C9361E">
        <w:rPr>
          <w:lang w:val="en-US"/>
        </w:rPr>
        <w:t> </w:t>
      </w:r>
      <w:r w:rsidRPr="0071579A">
        <w:rPr>
          <w:lang w:val="uk-UA"/>
        </w:rPr>
        <w:t>1 (32) – С.</w:t>
      </w:r>
      <w:r w:rsidR="00C9361E">
        <w:rPr>
          <w:lang w:val="en-US"/>
        </w:rPr>
        <w:t> </w:t>
      </w:r>
      <w:r w:rsidRPr="0071579A">
        <w:rPr>
          <w:lang w:val="uk-UA"/>
        </w:rPr>
        <w:t>126</w:t>
      </w:r>
      <w:r w:rsidR="00C9361E" w:rsidRPr="008B2D58">
        <w:rPr>
          <w:lang w:val="uk-UA"/>
        </w:rPr>
        <w:t>–</w:t>
      </w:r>
      <w:r w:rsidRPr="0071579A">
        <w:rPr>
          <w:lang w:val="uk-UA"/>
        </w:rPr>
        <w:t>139.</w:t>
      </w:r>
      <w:r w:rsidR="00C9361E">
        <w:rPr>
          <w:lang w:val="uk-UA"/>
        </w:rPr>
        <w:t xml:space="preserve"> </w:t>
      </w:r>
      <w:r w:rsidR="00C9361E" w:rsidRPr="00C9361E">
        <w:rPr>
          <w:lang w:val="uk-UA"/>
        </w:rPr>
        <w:t>https://doi.org/10.15407/dse2018.02.126</w:t>
      </w:r>
    </w:p>
    <w:p w14:paraId="7330B5D4" w14:textId="2A963B54" w:rsidR="00BD2678" w:rsidRPr="004C7D1C" w:rsidRDefault="00BD2678" w:rsidP="005438BA">
      <w:pPr>
        <w:numPr>
          <w:ilvl w:val="0"/>
          <w:numId w:val="26"/>
        </w:numPr>
        <w:tabs>
          <w:tab w:val="clear" w:pos="720"/>
          <w:tab w:val="left" w:pos="426"/>
        </w:tabs>
        <w:spacing w:line="312" w:lineRule="auto"/>
        <w:ind w:left="0" w:firstLine="0"/>
        <w:jc w:val="both"/>
        <w:rPr>
          <w:lang w:val="uk-UA"/>
        </w:rPr>
      </w:pPr>
      <w:proofErr w:type="spellStart"/>
      <w:r w:rsidRPr="008B2D58">
        <w:rPr>
          <w:i/>
          <w:lang w:val="uk-UA"/>
        </w:rPr>
        <w:t>Піщик</w:t>
      </w:r>
      <w:proofErr w:type="spellEnd"/>
      <w:r w:rsidRPr="008B2D58">
        <w:rPr>
          <w:i/>
          <w:lang w:val="uk-UA"/>
        </w:rPr>
        <w:t xml:space="preserve"> О.</w:t>
      </w:r>
      <w:r w:rsidR="00A00C18">
        <w:rPr>
          <w:i/>
          <w:lang w:val="uk-UA"/>
        </w:rPr>
        <w:t> </w:t>
      </w:r>
      <w:r w:rsidRPr="008B2D58">
        <w:rPr>
          <w:i/>
          <w:lang w:val="uk-UA"/>
        </w:rPr>
        <w:t>В.</w:t>
      </w:r>
      <w:r w:rsidRPr="004C7D1C">
        <w:rPr>
          <w:lang w:val="uk-UA"/>
        </w:rPr>
        <w:t xml:space="preserve"> Етапи формування стратегії соціального розвитку </w:t>
      </w:r>
      <w:r w:rsidRPr="004C7D1C">
        <w:rPr>
          <w:spacing w:val="-4"/>
          <w:lang w:val="uk-UA"/>
        </w:rPr>
        <w:t>території у забезпеченні житлом населення</w:t>
      </w:r>
      <w:r w:rsidRPr="004C7D1C">
        <w:rPr>
          <w:b/>
          <w:spacing w:val="-4"/>
          <w:lang w:val="uk-UA"/>
        </w:rPr>
        <w:t xml:space="preserve"> </w:t>
      </w:r>
      <w:r w:rsidRPr="004C7D1C">
        <w:rPr>
          <w:spacing w:val="-4"/>
          <w:lang w:val="uk-UA"/>
        </w:rPr>
        <w:t>// Бізнес-навігатор</w:t>
      </w:r>
      <w:r w:rsidRPr="004C7D1C">
        <w:rPr>
          <w:lang w:val="uk-UA"/>
        </w:rPr>
        <w:t xml:space="preserve">. – 2018. – </w:t>
      </w:r>
      <w:proofErr w:type="spellStart"/>
      <w:r w:rsidRPr="004C7D1C">
        <w:rPr>
          <w:lang w:val="uk-UA"/>
        </w:rPr>
        <w:t>Вип</w:t>
      </w:r>
      <w:proofErr w:type="spellEnd"/>
      <w:r w:rsidRPr="004C7D1C">
        <w:rPr>
          <w:lang w:val="uk-UA"/>
        </w:rPr>
        <w:t>. 1–2. – С. 80–84.</w:t>
      </w:r>
    </w:p>
    <w:p w14:paraId="2EBC6B05" w14:textId="6386EE0F" w:rsidR="00825AEC" w:rsidRDefault="00825AEC" w:rsidP="005438BA">
      <w:pPr>
        <w:numPr>
          <w:ilvl w:val="0"/>
          <w:numId w:val="26"/>
        </w:numPr>
        <w:tabs>
          <w:tab w:val="clear" w:pos="720"/>
          <w:tab w:val="left" w:pos="426"/>
        </w:tabs>
        <w:spacing w:line="312" w:lineRule="auto"/>
        <w:ind w:left="0" w:firstLine="0"/>
        <w:jc w:val="both"/>
        <w:rPr>
          <w:lang w:val="uk-UA"/>
        </w:rPr>
      </w:pPr>
      <w:r w:rsidRPr="00B869FE">
        <w:rPr>
          <w:i/>
          <w:lang w:val="uk-UA"/>
        </w:rPr>
        <w:t>Норман</w:t>
      </w:r>
      <w:r w:rsidR="004C2950" w:rsidRPr="00B869FE">
        <w:rPr>
          <w:i/>
          <w:lang w:val="uk-UA"/>
        </w:rPr>
        <w:t xml:space="preserve"> Д.</w:t>
      </w:r>
      <w:r>
        <w:rPr>
          <w:lang w:val="uk-UA"/>
        </w:rPr>
        <w:t xml:space="preserve"> Європа: Історія /</w:t>
      </w:r>
      <w:r w:rsidR="00D672C4">
        <w:rPr>
          <w:lang w:val="uk-UA"/>
        </w:rPr>
        <w:t xml:space="preserve"> </w:t>
      </w:r>
      <w:r>
        <w:rPr>
          <w:lang w:val="uk-UA"/>
        </w:rPr>
        <w:t xml:space="preserve">Пер. </w:t>
      </w:r>
      <w:r w:rsidR="00D672C4">
        <w:rPr>
          <w:lang w:val="uk-UA"/>
        </w:rPr>
        <w:t>з</w:t>
      </w:r>
      <w:r>
        <w:rPr>
          <w:lang w:val="uk-UA"/>
        </w:rPr>
        <w:t xml:space="preserve"> </w:t>
      </w:r>
      <w:proofErr w:type="spellStart"/>
      <w:r>
        <w:rPr>
          <w:lang w:val="uk-UA"/>
        </w:rPr>
        <w:t>англ</w:t>
      </w:r>
      <w:proofErr w:type="spellEnd"/>
      <w:r w:rsidR="00D672C4">
        <w:rPr>
          <w:lang w:val="uk-UA"/>
        </w:rPr>
        <w:t>.</w:t>
      </w:r>
      <w:r>
        <w:rPr>
          <w:lang w:val="uk-UA"/>
        </w:rPr>
        <w:t xml:space="preserve"> П</w:t>
      </w:r>
      <w:r w:rsidR="009514A7">
        <w:rPr>
          <w:lang w:val="uk-UA"/>
        </w:rPr>
        <w:t>. </w:t>
      </w:r>
      <w:proofErr w:type="spellStart"/>
      <w:r>
        <w:rPr>
          <w:lang w:val="uk-UA"/>
        </w:rPr>
        <w:t>Таращук</w:t>
      </w:r>
      <w:proofErr w:type="spellEnd"/>
      <w:r>
        <w:rPr>
          <w:lang w:val="uk-UA"/>
        </w:rPr>
        <w:t>, О.</w:t>
      </w:r>
      <w:r w:rsidR="009514A7">
        <w:rPr>
          <w:lang w:val="uk-UA"/>
        </w:rPr>
        <w:t> </w:t>
      </w:r>
      <w:r>
        <w:rPr>
          <w:lang w:val="uk-UA"/>
        </w:rPr>
        <w:t>Коваленко.</w:t>
      </w:r>
      <w:r w:rsidRPr="00825AEC">
        <w:rPr>
          <w:lang w:val="uk-UA"/>
        </w:rPr>
        <w:t xml:space="preserve"> </w:t>
      </w:r>
      <w:r w:rsidRPr="004C7D1C">
        <w:rPr>
          <w:lang w:val="uk-UA"/>
        </w:rPr>
        <w:t>–</w:t>
      </w:r>
      <w:r>
        <w:rPr>
          <w:lang w:val="uk-UA"/>
        </w:rPr>
        <w:t xml:space="preserve"> К</w:t>
      </w:r>
      <w:r w:rsidR="00F71DAA">
        <w:rPr>
          <w:lang w:val="uk-UA"/>
        </w:rPr>
        <w:t>иїв</w:t>
      </w:r>
      <w:r w:rsidR="00D672C4">
        <w:rPr>
          <w:lang w:val="uk-UA"/>
        </w:rPr>
        <w:t>:</w:t>
      </w:r>
      <w:r>
        <w:rPr>
          <w:lang w:val="uk-UA"/>
        </w:rPr>
        <w:t xml:space="preserve"> Основи</w:t>
      </w:r>
      <w:r w:rsidR="00821040">
        <w:rPr>
          <w:lang w:val="uk-UA"/>
        </w:rPr>
        <w:t xml:space="preserve">, </w:t>
      </w:r>
      <w:r>
        <w:rPr>
          <w:lang w:val="uk-UA"/>
        </w:rPr>
        <w:t>2001</w:t>
      </w:r>
      <w:r w:rsidR="00D672C4">
        <w:rPr>
          <w:lang w:val="uk-UA"/>
        </w:rPr>
        <w:t>. </w:t>
      </w:r>
      <w:r>
        <w:rPr>
          <w:lang w:val="uk-UA"/>
        </w:rPr>
        <w:t>– 1463 с.</w:t>
      </w:r>
    </w:p>
    <w:p w14:paraId="061ABBD8" w14:textId="77777777" w:rsidR="005438BA" w:rsidRPr="005438BA" w:rsidRDefault="005438BA" w:rsidP="005438BA">
      <w:pPr>
        <w:pStyle w:val="af4"/>
        <w:numPr>
          <w:ilvl w:val="0"/>
          <w:numId w:val="26"/>
        </w:numPr>
        <w:tabs>
          <w:tab w:val="left" w:pos="426"/>
        </w:tabs>
        <w:ind w:left="0" w:firstLine="0"/>
        <w:rPr>
          <w:sz w:val="24"/>
          <w:szCs w:val="24"/>
          <w:lang w:eastAsia="ru-RU"/>
        </w:rPr>
      </w:pPr>
      <w:r w:rsidRPr="005438BA">
        <w:rPr>
          <w:sz w:val="24"/>
          <w:szCs w:val="24"/>
          <w:lang w:eastAsia="ru-RU"/>
        </w:rPr>
        <w:t>Статистичний щорічник України за 2018 рік. URL: http://www.ukrstat.gov.ua/druk/publicat/kat_u/2019/zb/11/zb_yearbook_2018.pdf (дата звернення: 19.01.2021).</w:t>
      </w:r>
    </w:p>
    <w:p w14:paraId="4A67AA0A" w14:textId="77777777" w:rsidR="005438BA" w:rsidRPr="00F10E77" w:rsidRDefault="005438BA" w:rsidP="005438BA">
      <w:pPr>
        <w:tabs>
          <w:tab w:val="left" w:pos="426"/>
        </w:tabs>
        <w:spacing w:line="312" w:lineRule="auto"/>
        <w:jc w:val="both"/>
        <w:rPr>
          <w:lang w:val="uk-UA"/>
        </w:rPr>
      </w:pPr>
    </w:p>
    <w:p w14:paraId="14E12089" w14:textId="77777777" w:rsidR="001D76E1" w:rsidRDefault="001D76E1" w:rsidP="001D76E1">
      <w:pPr>
        <w:spacing w:line="312" w:lineRule="auto"/>
        <w:jc w:val="both"/>
        <w:rPr>
          <w:lang w:val="uk-UA"/>
        </w:rPr>
      </w:pPr>
      <w:r>
        <w:rPr>
          <w:lang w:val="uk-UA"/>
        </w:rPr>
        <w:t>REFERENCES</w:t>
      </w:r>
    </w:p>
    <w:p w14:paraId="5F2D0778" w14:textId="6E28118F" w:rsidR="00C66385" w:rsidRDefault="00A13CF3" w:rsidP="001D76E1">
      <w:pPr>
        <w:spacing w:line="312" w:lineRule="auto"/>
        <w:jc w:val="both"/>
        <w:rPr>
          <w:lang w:val="uk-UA"/>
        </w:rPr>
      </w:pPr>
      <w:r>
        <w:rPr>
          <w:lang w:val="uk-UA"/>
        </w:rPr>
        <w:t>Ц</w:t>
      </w:r>
      <w:r w:rsidR="00C66385">
        <w:rPr>
          <w:lang w:val="uk-UA"/>
        </w:rPr>
        <w:t xml:space="preserve">е той самий </w:t>
      </w:r>
      <w:r w:rsidR="00C66385" w:rsidRPr="00C66385">
        <w:rPr>
          <w:lang w:val="uk-UA"/>
        </w:rPr>
        <w:t>список літератури,</w:t>
      </w:r>
      <w:r w:rsidR="00C66385">
        <w:rPr>
          <w:lang w:val="uk-UA"/>
        </w:rPr>
        <w:t xml:space="preserve"> але</w:t>
      </w:r>
      <w:r w:rsidR="00C66385" w:rsidRPr="00C66385">
        <w:rPr>
          <w:lang w:val="uk-UA"/>
        </w:rPr>
        <w:t xml:space="preserve"> </w:t>
      </w:r>
      <w:r w:rsidR="00C66385">
        <w:rPr>
          <w:lang w:val="uk-UA"/>
        </w:rPr>
        <w:t>оформлений</w:t>
      </w:r>
      <w:r w:rsidR="00C66385" w:rsidRPr="00C66385">
        <w:rPr>
          <w:lang w:val="uk-UA"/>
        </w:rPr>
        <w:t xml:space="preserve"> за міжнародним бібліографічним стандартом APA-2010</w:t>
      </w:r>
      <w:r w:rsidR="00C66385">
        <w:rPr>
          <w:lang w:val="uk-UA"/>
        </w:rPr>
        <w:t>.</w:t>
      </w:r>
      <w:r w:rsidR="00C66385" w:rsidRPr="00C66385">
        <w:rPr>
          <w:lang w:val="uk-UA"/>
        </w:rPr>
        <w:t xml:space="preserve"> </w:t>
      </w:r>
      <w:r w:rsidR="00C66385">
        <w:rPr>
          <w:lang w:val="uk-UA"/>
        </w:rPr>
        <w:t>П</w:t>
      </w:r>
      <w:r w:rsidR="00C66385" w:rsidRPr="00C66385">
        <w:rPr>
          <w:lang w:val="uk-UA"/>
        </w:rPr>
        <w:t xml:space="preserve">равила оформлення транслітерованого списку літератури </w:t>
      </w:r>
      <w:proofErr w:type="spellStart"/>
      <w:r w:rsidR="00C66385" w:rsidRPr="00C66385">
        <w:rPr>
          <w:lang w:val="uk-UA"/>
        </w:rPr>
        <w:t>References</w:t>
      </w:r>
      <w:proofErr w:type="spellEnd"/>
      <w:r w:rsidR="00C66385">
        <w:rPr>
          <w:lang w:val="uk-UA"/>
        </w:rPr>
        <w:t xml:space="preserve"> - </w:t>
      </w:r>
      <w:r w:rsidR="008E6854" w:rsidRPr="008E6854">
        <w:rPr>
          <w:highlight w:val="cyan"/>
        </w:rPr>
        <w:t>http://dse.org.ua/arhcive/references_APA.pdf</w:t>
      </w:r>
    </w:p>
    <w:p w14:paraId="5D8477CF" w14:textId="77777777" w:rsidR="00C66385" w:rsidRDefault="00C66385" w:rsidP="001D76E1">
      <w:pPr>
        <w:spacing w:line="312" w:lineRule="auto"/>
        <w:jc w:val="both"/>
        <w:rPr>
          <w:lang w:val="uk-UA"/>
        </w:rPr>
      </w:pPr>
      <w:r>
        <w:rPr>
          <w:lang w:val="uk-UA"/>
        </w:rPr>
        <w:t>Для транслітерації необхідно користуватися тільки наступними програмами:</w:t>
      </w:r>
    </w:p>
    <w:p w14:paraId="3DF52BA6" w14:textId="2BC622DD" w:rsidR="00C66385" w:rsidRDefault="00A9266D" w:rsidP="00C66385">
      <w:pPr>
        <w:spacing w:line="312" w:lineRule="auto"/>
        <w:jc w:val="both"/>
        <w:rPr>
          <w:lang w:val="uk-UA"/>
        </w:rPr>
      </w:pPr>
      <w:r w:rsidRPr="00A9266D">
        <w:rPr>
          <w:lang w:val="uk-UA"/>
        </w:rPr>
        <w:t>http://ukrlit.org/transliteratsiia</w:t>
      </w:r>
      <w:r w:rsidR="00C66385" w:rsidRPr="00C66385">
        <w:rPr>
          <w:lang w:val="uk-UA"/>
        </w:rPr>
        <w:t xml:space="preserve"> </w:t>
      </w:r>
      <w:r w:rsidR="00C66385">
        <w:rPr>
          <w:lang w:val="uk-UA"/>
        </w:rPr>
        <w:t>-</w:t>
      </w:r>
      <w:r w:rsidR="00C66385" w:rsidRPr="00C66385">
        <w:rPr>
          <w:lang w:val="uk-UA"/>
        </w:rPr>
        <w:t xml:space="preserve"> транслітераці</w:t>
      </w:r>
      <w:r w:rsidR="00C66385">
        <w:rPr>
          <w:lang w:val="uk-UA"/>
        </w:rPr>
        <w:t>я</w:t>
      </w:r>
      <w:r w:rsidR="00C66385" w:rsidRPr="00C66385">
        <w:rPr>
          <w:lang w:val="uk-UA"/>
        </w:rPr>
        <w:t xml:space="preserve"> українського тексту</w:t>
      </w:r>
    </w:p>
    <w:p w14:paraId="019844EB" w14:textId="55B8B877" w:rsidR="00C66385" w:rsidRPr="00C66385" w:rsidRDefault="00A13CF3" w:rsidP="00C66385">
      <w:pPr>
        <w:spacing w:line="312" w:lineRule="auto"/>
        <w:jc w:val="both"/>
        <w:rPr>
          <w:lang w:val="uk-UA"/>
        </w:rPr>
      </w:pPr>
      <w:r w:rsidRPr="00A13CF3">
        <w:rPr>
          <w:lang w:val="uk-UA"/>
        </w:rPr>
        <w:t>https://translate.meta.ua/ru/translit/</w:t>
      </w:r>
      <w:r w:rsidRPr="00A13CF3">
        <w:rPr>
          <w:lang w:val="uk-UA"/>
        </w:rPr>
        <w:t xml:space="preserve"> </w:t>
      </w:r>
      <w:r w:rsidR="00C66385" w:rsidRPr="00C66385">
        <w:rPr>
          <w:lang w:val="uk-UA"/>
        </w:rPr>
        <w:t xml:space="preserve">– транслітерація текстів </w:t>
      </w:r>
      <w:r>
        <w:rPr>
          <w:lang w:val="uk-UA"/>
        </w:rPr>
        <w:t>з</w:t>
      </w:r>
      <w:r w:rsidRPr="00A13CF3">
        <w:t xml:space="preserve"> </w:t>
      </w:r>
      <w:r w:rsidR="00C66385" w:rsidRPr="00C66385">
        <w:rPr>
          <w:lang w:val="uk-UA"/>
        </w:rPr>
        <w:t>російсько</w:t>
      </w:r>
      <w:r>
        <w:rPr>
          <w:lang w:val="uk-UA"/>
        </w:rPr>
        <w:t>ї</w:t>
      </w:r>
      <w:r w:rsidR="00C66385" w:rsidRPr="00C66385">
        <w:rPr>
          <w:lang w:val="uk-UA"/>
        </w:rPr>
        <w:t xml:space="preserve"> мов</w:t>
      </w:r>
      <w:r>
        <w:rPr>
          <w:lang w:val="uk-UA"/>
        </w:rPr>
        <w:t>и</w:t>
      </w:r>
      <w:r w:rsidR="00C66385" w:rsidRPr="00C66385">
        <w:rPr>
          <w:lang w:val="uk-UA"/>
        </w:rPr>
        <w:t>.</w:t>
      </w:r>
    </w:p>
    <w:p w14:paraId="7D9A2D71" w14:textId="003FBEF6" w:rsidR="000C5586" w:rsidRPr="008B2D58" w:rsidRDefault="000C5586" w:rsidP="005438BA">
      <w:pPr>
        <w:pStyle w:val="af4"/>
        <w:numPr>
          <w:ilvl w:val="0"/>
          <w:numId w:val="28"/>
        </w:numPr>
        <w:tabs>
          <w:tab w:val="clear" w:pos="1440"/>
          <w:tab w:val="left" w:pos="284"/>
        </w:tabs>
        <w:spacing w:line="312" w:lineRule="auto"/>
        <w:ind w:left="0" w:firstLine="0"/>
        <w:rPr>
          <w:sz w:val="24"/>
          <w:szCs w:val="24"/>
          <w:lang w:val="en-US"/>
        </w:rPr>
      </w:pPr>
      <w:proofErr w:type="spellStart"/>
      <w:r w:rsidRPr="008B2D58">
        <w:rPr>
          <w:sz w:val="24"/>
          <w:szCs w:val="24"/>
          <w:lang w:val="en-US"/>
        </w:rPr>
        <w:t>Cherenko</w:t>
      </w:r>
      <w:proofErr w:type="spellEnd"/>
      <w:r w:rsidR="00943FE0" w:rsidRPr="00374025">
        <w:rPr>
          <w:sz w:val="24"/>
          <w:szCs w:val="24"/>
          <w:lang w:val="en-US"/>
        </w:rPr>
        <w:t>,</w:t>
      </w:r>
      <w:r w:rsidRPr="008B2D58">
        <w:rPr>
          <w:sz w:val="24"/>
          <w:szCs w:val="24"/>
          <w:lang w:val="en-US"/>
        </w:rPr>
        <w:t xml:space="preserve"> L.</w:t>
      </w:r>
      <w:r w:rsidR="00A00C18">
        <w:rPr>
          <w:sz w:val="24"/>
          <w:szCs w:val="24"/>
        </w:rPr>
        <w:t> </w:t>
      </w:r>
      <w:r w:rsidRPr="008B2D58">
        <w:rPr>
          <w:sz w:val="24"/>
          <w:szCs w:val="24"/>
          <w:lang w:val="en-US"/>
        </w:rPr>
        <w:t>M. (2018)</w:t>
      </w:r>
      <w:r w:rsidR="00943FE0">
        <w:rPr>
          <w:sz w:val="24"/>
          <w:szCs w:val="24"/>
        </w:rPr>
        <w:t>.</w:t>
      </w:r>
      <w:r w:rsidRPr="008B2D58">
        <w:rPr>
          <w:sz w:val="24"/>
          <w:szCs w:val="24"/>
          <w:lang w:val="en-US"/>
        </w:rPr>
        <w:t xml:space="preserve"> </w:t>
      </w:r>
      <w:proofErr w:type="spellStart"/>
      <w:r w:rsidR="007A39B1" w:rsidRPr="007A39B1">
        <w:rPr>
          <w:sz w:val="24"/>
          <w:szCs w:val="24"/>
          <w:lang w:val="en-US"/>
        </w:rPr>
        <w:t>Zhytlovi</w:t>
      </w:r>
      <w:proofErr w:type="spellEnd"/>
      <w:r w:rsidR="007A39B1" w:rsidRPr="007A39B1">
        <w:rPr>
          <w:sz w:val="24"/>
          <w:szCs w:val="24"/>
          <w:lang w:val="en-US"/>
        </w:rPr>
        <w:t xml:space="preserve"> </w:t>
      </w:r>
      <w:proofErr w:type="spellStart"/>
      <w:r w:rsidR="007A39B1" w:rsidRPr="007A39B1">
        <w:rPr>
          <w:sz w:val="24"/>
          <w:szCs w:val="24"/>
          <w:lang w:val="en-US"/>
        </w:rPr>
        <w:t>umovy</w:t>
      </w:r>
      <w:proofErr w:type="spellEnd"/>
      <w:r w:rsidR="007A39B1" w:rsidRPr="007A39B1">
        <w:rPr>
          <w:sz w:val="24"/>
          <w:szCs w:val="24"/>
          <w:lang w:val="en-US"/>
        </w:rPr>
        <w:t xml:space="preserve"> </w:t>
      </w:r>
      <w:proofErr w:type="spellStart"/>
      <w:r w:rsidR="007A39B1" w:rsidRPr="007A39B1">
        <w:rPr>
          <w:sz w:val="24"/>
          <w:szCs w:val="24"/>
          <w:lang w:val="en-US"/>
        </w:rPr>
        <w:t>naselennya</w:t>
      </w:r>
      <w:proofErr w:type="spellEnd"/>
      <w:r w:rsidR="007A39B1" w:rsidRPr="007A39B1">
        <w:rPr>
          <w:sz w:val="24"/>
          <w:szCs w:val="24"/>
          <w:lang w:val="en-US"/>
        </w:rPr>
        <w:t xml:space="preserve"> </w:t>
      </w:r>
      <w:proofErr w:type="spellStart"/>
      <w:r w:rsidR="007A39B1" w:rsidRPr="007A39B1">
        <w:rPr>
          <w:sz w:val="24"/>
          <w:szCs w:val="24"/>
          <w:lang w:val="en-US"/>
        </w:rPr>
        <w:t>Ukrayiny</w:t>
      </w:r>
      <w:proofErr w:type="spellEnd"/>
      <w:r w:rsidR="007A39B1" w:rsidRPr="007A39B1">
        <w:rPr>
          <w:sz w:val="24"/>
          <w:szCs w:val="24"/>
          <w:lang w:val="en-US"/>
        </w:rPr>
        <w:t xml:space="preserve"> ta </w:t>
      </w:r>
      <w:proofErr w:type="spellStart"/>
      <w:r w:rsidR="007A39B1" w:rsidRPr="007A39B1">
        <w:rPr>
          <w:sz w:val="24"/>
          <w:szCs w:val="24"/>
          <w:lang w:val="en-US"/>
        </w:rPr>
        <w:t>vybir</w:t>
      </w:r>
      <w:proofErr w:type="spellEnd"/>
      <w:r w:rsidR="007A39B1" w:rsidRPr="007A39B1">
        <w:rPr>
          <w:sz w:val="24"/>
          <w:szCs w:val="24"/>
          <w:lang w:val="en-US"/>
        </w:rPr>
        <w:t xml:space="preserve"> </w:t>
      </w:r>
      <w:proofErr w:type="spellStart"/>
      <w:r w:rsidR="007A39B1" w:rsidRPr="007A39B1">
        <w:rPr>
          <w:sz w:val="24"/>
          <w:szCs w:val="24"/>
          <w:lang w:val="en-US"/>
        </w:rPr>
        <w:t>priorytetnykh</w:t>
      </w:r>
      <w:proofErr w:type="spellEnd"/>
      <w:r w:rsidR="007A39B1" w:rsidRPr="007A39B1">
        <w:rPr>
          <w:sz w:val="24"/>
          <w:szCs w:val="24"/>
          <w:lang w:val="en-US"/>
        </w:rPr>
        <w:t xml:space="preserve"> </w:t>
      </w:r>
      <w:proofErr w:type="spellStart"/>
      <w:r w:rsidR="007A39B1" w:rsidRPr="007A39B1">
        <w:rPr>
          <w:sz w:val="24"/>
          <w:szCs w:val="24"/>
          <w:lang w:val="en-US"/>
        </w:rPr>
        <w:t>napryamiv</w:t>
      </w:r>
      <w:proofErr w:type="spellEnd"/>
      <w:r w:rsidR="007A39B1" w:rsidRPr="007A39B1">
        <w:rPr>
          <w:sz w:val="24"/>
          <w:szCs w:val="24"/>
          <w:lang w:val="en-US"/>
        </w:rPr>
        <w:t xml:space="preserve"> </w:t>
      </w:r>
      <w:proofErr w:type="spellStart"/>
      <w:r w:rsidR="007A39B1" w:rsidRPr="007A39B1">
        <w:rPr>
          <w:sz w:val="24"/>
          <w:szCs w:val="24"/>
          <w:lang w:val="en-US"/>
        </w:rPr>
        <w:t>zhytlovoyi</w:t>
      </w:r>
      <w:proofErr w:type="spellEnd"/>
      <w:r w:rsidR="007A39B1" w:rsidRPr="007A39B1">
        <w:rPr>
          <w:sz w:val="24"/>
          <w:szCs w:val="24"/>
          <w:lang w:val="en-US"/>
        </w:rPr>
        <w:t xml:space="preserve"> </w:t>
      </w:r>
      <w:proofErr w:type="spellStart"/>
      <w:r w:rsidR="007A39B1" w:rsidRPr="007A39B1">
        <w:rPr>
          <w:sz w:val="24"/>
          <w:szCs w:val="24"/>
          <w:lang w:val="en-US"/>
        </w:rPr>
        <w:t>polityky</w:t>
      </w:r>
      <w:proofErr w:type="spellEnd"/>
      <w:r w:rsidR="007A39B1" w:rsidRPr="00374025" w:rsidDel="007A39B1">
        <w:rPr>
          <w:sz w:val="24"/>
          <w:szCs w:val="24"/>
          <w:lang w:val="en-US"/>
        </w:rPr>
        <w:t xml:space="preserve"> </w:t>
      </w:r>
      <w:r w:rsidRPr="008B2D58">
        <w:rPr>
          <w:sz w:val="24"/>
          <w:szCs w:val="24"/>
        </w:rPr>
        <w:t>[</w:t>
      </w:r>
      <w:r w:rsidRPr="008B2D58">
        <w:rPr>
          <w:rStyle w:val="tlid-translationtranslation"/>
          <w:sz w:val="24"/>
          <w:szCs w:val="24"/>
          <w:lang w:val="en-GB"/>
        </w:rPr>
        <w:t>Housing conditions of the population of Ukraine and the choice of priority areas of housing policy</w:t>
      </w:r>
      <w:r w:rsidRPr="008B2D58">
        <w:rPr>
          <w:sz w:val="24"/>
          <w:szCs w:val="24"/>
        </w:rPr>
        <w:t>]</w:t>
      </w:r>
      <w:r w:rsidR="00B63C10">
        <w:rPr>
          <w:sz w:val="24"/>
          <w:szCs w:val="24"/>
        </w:rPr>
        <w:t>.</w:t>
      </w:r>
      <w:r w:rsidR="00943FE0" w:rsidRPr="00374025">
        <w:rPr>
          <w:sz w:val="24"/>
          <w:szCs w:val="24"/>
          <w:lang w:val="en-US"/>
        </w:rPr>
        <w:t xml:space="preserve"> </w:t>
      </w:r>
      <w:r w:rsidRPr="008B2D58">
        <w:rPr>
          <w:sz w:val="24"/>
          <w:szCs w:val="24"/>
          <w:lang w:val="en-US"/>
        </w:rPr>
        <w:t xml:space="preserve"> </w:t>
      </w:r>
      <w:proofErr w:type="spellStart"/>
      <w:r w:rsidR="00943FE0" w:rsidRPr="008B2D58">
        <w:rPr>
          <w:i/>
          <w:sz w:val="24"/>
          <w:szCs w:val="24"/>
          <w:lang w:val="en-US"/>
        </w:rPr>
        <w:t>Demohrafiia</w:t>
      </w:r>
      <w:proofErr w:type="spellEnd"/>
      <w:r w:rsidR="00943FE0" w:rsidRPr="008B2D58">
        <w:rPr>
          <w:i/>
          <w:sz w:val="24"/>
          <w:szCs w:val="24"/>
          <w:lang w:val="en-US"/>
        </w:rPr>
        <w:t xml:space="preserve"> ta </w:t>
      </w:r>
      <w:proofErr w:type="spellStart"/>
      <w:r w:rsidR="00943FE0" w:rsidRPr="008B2D58">
        <w:rPr>
          <w:i/>
          <w:sz w:val="24"/>
          <w:szCs w:val="24"/>
          <w:lang w:val="en-US"/>
        </w:rPr>
        <w:t>sotsialna</w:t>
      </w:r>
      <w:proofErr w:type="spellEnd"/>
      <w:r w:rsidR="00943FE0" w:rsidRPr="008B2D58">
        <w:rPr>
          <w:i/>
          <w:sz w:val="24"/>
          <w:szCs w:val="24"/>
          <w:lang w:val="en-US"/>
        </w:rPr>
        <w:t xml:space="preserve"> </w:t>
      </w:r>
      <w:proofErr w:type="spellStart"/>
      <w:r w:rsidR="00943FE0" w:rsidRPr="008B2D58">
        <w:rPr>
          <w:i/>
          <w:sz w:val="24"/>
          <w:szCs w:val="24"/>
          <w:lang w:val="en-US"/>
        </w:rPr>
        <w:t>ekonomika</w:t>
      </w:r>
      <w:proofErr w:type="spellEnd"/>
      <w:r w:rsidR="00943FE0" w:rsidRPr="008B2D58">
        <w:rPr>
          <w:i/>
          <w:sz w:val="24"/>
          <w:szCs w:val="24"/>
          <w:lang w:val="en-US"/>
        </w:rPr>
        <w:t xml:space="preserve"> - </w:t>
      </w:r>
      <w:proofErr w:type="spellStart"/>
      <w:r w:rsidR="00943FE0" w:rsidRPr="008B2D58">
        <w:rPr>
          <w:i/>
          <w:sz w:val="24"/>
          <w:szCs w:val="24"/>
        </w:rPr>
        <w:t>Demography</w:t>
      </w:r>
      <w:proofErr w:type="spellEnd"/>
      <w:r w:rsidR="00943FE0" w:rsidRPr="008B2D58">
        <w:rPr>
          <w:i/>
          <w:sz w:val="24"/>
          <w:szCs w:val="24"/>
        </w:rPr>
        <w:t xml:space="preserve"> </w:t>
      </w:r>
      <w:proofErr w:type="spellStart"/>
      <w:r w:rsidR="00943FE0" w:rsidRPr="008B2D58">
        <w:rPr>
          <w:i/>
          <w:sz w:val="24"/>
          <w:szCs w:val="24"/>
        </w:rPr>
        <w:t>and</w:t>
      </w:r>
      <w:proofErr w:type="spellEnd"/>
      <w:r w:rsidR="00943FE0" w:rsidRPr="008B2D58">
        <w:rPr>
          <w:i/>
          <w:sz w:val="24"/>
          <w:szCs w:val="24"/>
        </w:rPr>
        <w:t xml:space="preserve"> </w:t>
      </w:r>
      <w:proofErr w:type="spellStart"/>
      <w:r w:rsidR="00943FE0" w:rsidRPr="008B2D58">
        <w:rPr>
          <w:i/>
          <w:sz w:val="24"/>
          <w:szCs w:val="24"/>
        </w:rPr>
        <w:t>Social</w:t>
      </w:r>
      <w:proofErr w:type="spellEnd"/>
      <w:r w:rsidR="00943FE0" w:rsidRPr="008B2D58">
        <w:rPr>
          <w:i/>
          <w:sz w:val="24"/>
          <w:szCs w:val="24"/>
        </w:rPr>
        <w:t xml:space="preserve"> </w:t>
      </w:r>
      <w:proofErr w:type="spellStart"/>
      <w:r w:rsidR="00943FE0" w:rsidRPr="008B2D58">
        <w:rPr>
          <w:i/>
          <w:sz w:val="24"/>
          <w:szCs w:val="24"/>
        </w:rPr>
        <w:t>Economy</w:t>
      </w:r>
      <w:proofErr w:type="spellEnd"/>
      <w:r w:rsidR="00943FE0" w:rsidRPr="008B2D58">
        <w:rPr>
          <w:i/>
          <w:sz w:val="24"/>
          <w:szCs w:val="24"/>
          <w:lang w:val="en-US"/>
        </w:rPr>
        <w:t>,</w:t>
      </w:r>
      <w:r w:rsidRPr="008B2D58">
        <w:rPr>
          <w:i/>
          <w:sz w:val="24"/>
          <w:szCs w:val="24"/>
          <w:lang w:val="en-US"/>
        </w:rPr>
        <w:t xml:space="preserve"> 1 (32)</w:t>
      </w:r>
      <w:r w:rsidR="00943FE0" w:rsidRPr="008B2D58">
        <w:rPr>
          <w:i/>
          <w:sz w:val="24"/>
          <w:szCs w:val="24"/>
          <w:lang w:val="en-US"/>
        </w:rPr>
        <w:t>,</w:t>
      </w:r>
      <w:r w:rsidRPr="008B2D58">
        <w:rPr>
          <w:sz w:val="24"/>
          <w:szCs w:val="24"/>
          <w:lang w:val="en-US"/>
        </w:rPr>
        <w:t xml:space="preserve"> 126-139.</w:t>
      </w:r>
      <w:r w:rsidRPr="008B2D58">
        <w:rPr>
          <w:sz w:val="24"/>
          <w:szCs w:val="24"/>
        </w:rPr>
        <w:t xml:space="preserve"> </w:t>
      </w:r>
      <w:r w:rsidR="00943FE0" w:rsidRPr="008B2D58">
        <w:rPr>
          <w:sz w:val="24"/>
          <w:szCs w:val="24"/>
        </w:rPr>
        <w:t>https://doi.org/10.15407/dse2018.02.126</w:t>
      </w:r>
      <w:r w:rsidR="00943FE0" w:rsidRPr="00374025">
        <w:rPr>
          <w:sz w:val="24"/>
          <w:szCs w:val="24"/>
        </w:rPr>
        <w:t xml:space="preserve"> </w:t>
      </w:r>
      <w:r w:rsidRPr="008B2D58">
        <w:rPr>
          <w:sz w:val="24"/>
          <w:szCs w:val="24"/>
        </w:rPr>
        <w:t>[</w:t>
      </w:r>
      <w:r w:rsidRPr="008B2D58">
        <w:rPr>
          <w:sz w:val="24"/>
          <w:szCs w:val="24"/>
          <w:lang w:val="en-US"/>
        </w:rPr>
        <w:t>in</w:t>
      </w:r>
      <w:r w:rsidRPr="008B2D58">
        <w:rPr>
          <w:sz w:val="24"/>
          <w:szCs w:val="24"/>
        </w:rPr>
        <w:t xml:space="preserve"> </w:t>
      </w:r>
      <w:r w:rsidRPr="008B2D58">
        <w:rPr>
          <w:sz w:val="24"/>
          <w:szCs w:val="24"/>
          <w:lang w:val="en-US"/>
        </w:rPr>
        <w:t>Ukrainian</w:t>
      </w:r>
      <w:r w:rsidRPr="008B2D58">
        <w:rPr>
          <w:sz w:val="24"/>
          <w:szCs w:val="24"/>
        </w:rPr>
        <w:t>]</w:t>
      </w:r>
    </w:p>
    <w:p w14:paraId="1ECE560B" w14:textId="1664CFCA" w:rsidR="00133388" w:rsidRPr="008B2D58" w:rsidRDefault="009C3E40" w:rsidP="005438BA">
      <w:pPr>
        <w:pStyle w:val="af4"/>
        <w:numPr>
          <w:ilvl w:val="0"/>
          <w:numId w:val="28"/>
        </w:numPr>
        <w:tabs>
          <w:tab w:val="clear" w:pos="1440"/>
          <w:tab w:val="left" w:pos="284"/>
        </w:tabs>
        <w:spacing w:line="312" w:lineRule="auto"/>
        <w:ind w:left="0" w:firstLine="0"/>
        <w:rPr>
          <w:sz w:val="24"/>
          <w:szCs w:val="24"/>
          <w:lang w:val="en-US"/>
        </w:rPr>
      </w:pPr>
      <w:proofErr w:type="spellStart"/>
      <w:r w:rsidRPr="008B2D58">
        <w:rPr>
          <w:sz w:val="24"/>
          <w:szCs w:val="24"/>
          <w:lang w:val="en-US"/>
        </w:rPr>
        <w:t>Pishhyk</w:t>
      </w:r>
      <w:proofErr w:type="spellEnd"/>
      <w:r w:rsidR="00B63C10">
        <w:rPr>
          <w:sz w:val="24"/>
          <w:szCs w:val="24"/>
        </w:rPr>
        <w:t>,</w:t>
      </w:r>
      <w:r w:rsidRPr="008B2D58">
        <w:rPr>
          <w:sz w:val="24"/>
          <w:szCs w:val="24"/>
          <w:lang w:val="en-US"/>
        </w:rPr>
        <w:t xml:space="preserve"> O.</w:t>
      </w:r>
      <w:r w:rsidR="00A00C18">
        <w:rPr>
          <w:sz w:val="24"/>
          <w:szCs w:val="24"/>
        </w:rPr>
        <w:t> </w:t>
      </w:r>
      <w:r w:rsidRPr="008B2D58">
        <w:rPr>
          <w:sz w:val="24"/>
          <w:szCs w:val="24"/>
          <w:lang w:val="en-US"/>
        </w:rPr>
        <w:t>V. (2018)</w:t>
      </w:r>
      <w:r w:rsidR="00B63C10">
        <w:rPr>
          <w:sz w:val="24"/>
          <w:szCs w:val="24"/>
        </w:rPr>
        <w:t>.</w:t>
      </w:r>
      <w:r w:rsidRPr="008B2D58">
        <w:rPr>
          <w:sz w:val="24"/>
          <w:szCs w:val="24"/>
          <w:lang w:val="en-US"/>
        </w:rPr>
        <w:t xml:space="preserve"> </w:t>
      </w:r>
      <w:proofErr w:type="spellStart"/>
      <w:r w:rsidR="00801381" w:rsidRPr="00801381">
        <w:rPr>
          <w:sz w:val="24"/>
          <w:szCs w:val="24"/>
          <w:lang w:val="en-US"/>
        </w:rPr>
        <w:t>Etapy</w:t>
      </w:r>
      <w:proofErr w:type="spellEnd"/>
      <w:r w:rsidR="00801381" w:rsidRPr="00801381">
        <w:rPr>
          <w:sz w:val="24"/>
          <w:szCs w:val="24"/>
          <w:lang w:val="en-US"/>
        </w:rPr>
        <w:t xml:space="preserve"> </w:t>
      </w:r>
      <w:proofErr w:type="spellStart"/>
      <w:r w:rsidR="00801381" w:rsidRPr="00801381">
        <w:rPr>
          <w:sz w:val="24"/>
          <w:szCs w:val="24"/>
          <w:lang w:val="en-US"/>
        </w:rPr>
        <w:t>formuvannya</w:t>
      </w:r>
      <w:proofErr w:type="spellEnd"/>
      <w:r w:rsidR="00801381" w:rsidRPr="00801381">
        <w:rPr>
          <w:sz w:val="24"/>
          <w:szCs w:val="24"/>
          <w:lang w:val="en-US"/>
        </w:rPr>
        <w:t xml:space="preserve"> </w:t>
      </w:r>
      <w:proofErr w:type="spellStart"/>
      <w:r w:rsidR="00801381" w:rsidRPr="00801381">
        <w:rPr>
          <w:sz w:val="24"/>
          <w:szCs w:val="24"/>
          <w:lang w:val="en-US"/>
        </w:rPr>
        <w:t>stratehiyi</w:t>
      </w:r>
      <w:proofErr w:type="spellEnd"/>
      <w:r w:rsidR="00801381" w:rsidRPr="00801381">
        <w:rPr>
          <w:sz w:val="24"/>
          <w:szCs w:val="24"/>
          <w:lang w:val="en-US"/>
        </w:rPr>
        <w:t xml:space="preserve"> </w:t>
      </w:r>
      <w:proofErr w:type="spellStart"/>
      <w:r w:rsidR="00801381" w:rsidRPr="00801381">
        <w:rPr>
          <w:sz w:val="24"/>
          <w:szCs w:val="24"/>
          <w:lang w:val="en-US"/>
        </w:rPr>
        <w:t>sotsial'noho</w:t>
      </w:r>
      <w:proofErr w:type="spellEnd"/>
      <w:r w:rsidR="00801381" w:rsidRPr="00801381">
        <w:rPr>
          <w:sz w:val="24"/>
          <w:szCs w:val="24"/>
          <w:lang w:val="en-US"/>
        </w:rPr>
        <w:t xml:space="preserve"> </w:t>
      </w:r>
      <w:proofErr w:type="spellStart"/>
      <w:r w:rsidR="00801381" w:rsidRPr="00801381">
        <w:rPr>
          <w:sz w:val="24"/>
          <w:szCs w:val="24"/>
          <w:lang w:val="en-US"/>
        </w:rPr>
        <w:t>rozvytku</w:t>
      </w:r>
      <w:proofErr w:type="spellEnd"/>
      <w:r w:rsidR="00801381" w:rsidRPr="00801381">
        <w:rPr>
          <w:sz w:val="24"/>
          <w:szCs w:val="24"/>
          <w:lang w:val="en-US"/>
        </w:rPr>
        <w:t xml:space="preserve"> </w:t>
      </w:r>
      <w:proofErr w:type="spellStart"/>
      <w:r w:rsidR="00801381" w:rsidRPr="00801381">
        <w:rPr>
          <w:sz w:val="24"/>
          <w:szCs w:val="24"/>
          <w:lang w:val="en-US"/>
        </w:rPr>
        <w:t>terytoriyi</w:t>
      </w:r>
      <w:proofErr w:type="spellEnd"/>
      <w:r w:rsidR="00801381" w:rsidRPr="00801381">
        <w:rPr>
          <w:sz w:val="24"/>
          <w:szCs w:val="24"/>
          <w:lang w:val="en-US"/>
        </w:rPr>
        <w:t xml:space="preserve"> u </w:t>
      </w:r>
      <w:proofErr w:type="spellStart"/>
      <w:r w:rsidR="00801381" w:rsidRPr="00801381">
        <w:rPr>
          <w:sz w:val="24"/>
          <w:szCs w:val="24"/>
          <w:lang w:val="en-US"/>
        </w:rPr>
        <w:t>zabezpechenni</w:t>
      </w:r>
      <w:proofErr w:type="spellEnd"/>
      <w:r w:rsidR="00801381" w:rsidRPr="00801381">
        <w:rPr>
          <w:sz w:val="24"/>
          <w:szCs w:val="24"/>
          <w:lang w:val="en-US"/>
        </w:rPr>
        <w:t xml:space="preserve"> </w:t>
      </w:r>
      <w:proofErr w:type="spellStart"/>
      <w:r w:rsidR="00801381" w:rsidRPr="00801381">
        <w:rPr>
          <w:sz w:val="24"/>
          <w:szCs w:val="24"/>
          <w:lang w:val="en-US"/>
        </w:rPr>
        <w:t>zhytlom</w:t>
      </w:r>
      <w:proofErr w:type="spellEnd"/>
      <w:r w:rsidR="00801381" w:rsidRPr="00801381">
        <w:rPr>
          <w:sz w:val="24"/>
          <w:szCs w:val="24"/>
          <w:lang w:val="en-US"/>
        </w:rPr>
        <w:t xml:space="preserve"> </w:t>
      </w:r>
      <w:proofErr w:type="spellStart"/>
      <w:r w:rsidR="00801381" w:rsidRPr="00801381">
        <w:rPr>
          <w:sz w:val="24"/>
          <w:szCs w:val="24"/>
          <w:lang w:val="en-US"/>
        </w:rPr>
        <w:t>naselennya</w:t>
      </w:r>
      <w:proofErr w:type="spellEnd"/>
      <w:r w:rsidR="00801381" w:rsidRPr="00374025" w:rsidDel="00801381">
        <w:rPr>
          <w:sz w:val="24"/>
          <w:szCs w:val="24"/>
          <w:lang w:val="en-US"/>
        </w:rPr>
        <w:t xml:space="preserve"> </w:t>
      </w:r>
      <w:r w:rsidRPr="008B2D58">
        <w:rPr>
          <w:sz w:val="24"/>
          <w:szCs w:val="24"/>
        </w:rPr>
        <w:t>[</w:t>
      </w:r>
      <w:r w:rsidRPr="008B2D58">
        <w:rPr>
          <w:rStyle w:val="tlid-translationtranslation"/>
          <w:sz w:val="24"/>
          <w:szCs w:val="24"/>
          <w:lang w:val="en-GB"/>
        </w:rPr>
        <w:t>Stages of formation of the strategy of social development of the territory in providing housing for the population</w:t>
      </w:r>
      <w:r w:rsidRPr="008B2D58">
        <w:rPr>
          <w:sz w:val="24"/>
          <w:szCs w:val="24"/>
        </w:rPr>
        <w:t>]</w:t>
      </w:r>
      <w:r w:rsidR="00B63C10">
        <w:rPr>
          <w:sz w:val="24"/>
          <w:szCs w:val="24"/>
        </w:rPr>
        <w:t>.</w:t>
      </w:r>
      <w:r w:rsidRPr="008B2D58">
        <w:rPr>
          <w:sz w:val="24"/>
          <w:szCs w:val="24"/>
          <w:lang w:val="en-US"/>
        </w:rPr>
        <w:t xml:space="preserve"> </w:t>
      </w:r>
      <w:proofErr w:type="spellStart"/>
      <w:r w:rsidRPr="008B2D58">
        <w:rPr>
          <w:i/>
          <w:sz w:val="24"/>
          <w:szCs w:val="24"/>
          <w:lang w:val="en-US"/>
        </w:rPr>
        <w:t>Biznes</w:t>
      </w:r>
      <w:proofErr w:type="spellEnd"/>
      <w:r w:rsidRPr="008B2D58">
        <w:rPr>
          <w:i/>
          <w:sz w:val="24"/>
          <w:szCs w:val="24"/>
          <w:lang w:val="en-US"/>
        </w:rPr>
        <w:t>-navigator</w:t>
      </w:r>
      <w:r w:rsidR="00B63C10" w:rsidRPr="008B2D58">
        <w:rPr>
          <w:i/>
          <w:sz w:val="24"/>
          <w:szCs w:val="24"/>
        </w:rPr>
        <w:t xml:space="preserve"> - </w:t>
      </w:r>
      <w:proofErr w:type="spellStart"/>
      <w:r w:rsidR="00B63C10" w:rsidRPr="008B2D58">
        <w:rPr>
          <w:i/>
          <w:sz w:val="24"/>
          <w:szCs w:val="24"/>
        </w:rPr>
        <w:t>Business</w:t>
      </w:r>
      <w:proofErr w:type="spellEnd"/>
      <w:r w:rsidR="00B63C10" w:rsidRPr="008B2D58">
        <w:rPr>
          <w:i/>
          <w:sz w:val="24"/>
          <w:szCs w:val="24"/>
        </w:rPr>
        <w:t xml:space="preserve"> </w:t>
      </w:r>
      <w:proofErr w:type="spellStart"/>
      <w:r w:rsidR="00B63C10" w:rsidRPr="008B2D58">
        <w:rPr>
          <w:i/>
          <w:sz w:val="24"/>
          <w:szCs w:val="24"/>
        </w:rPr>
        <w:t>Navigator</w:t>
      </w:r>
      <w:proofErr w:type="spellEnd"/>
      <w:r w:rsidR="00B63C10" w:rsidRPr="008B2D58">
        <w:rPr>
          <w:i/>
          <w:sz w:val="24"/>
          <w:szCs w:val="24"/>
        </w:rPr>
        <w:t>,</w:t>
      </w:r>
      <w:r w:rsidRPr="008B2D58">
        <w:rPr>
          <w:i/>
          <w:sz w:val="24"/>
          <w:szCs w:val="24"/>
          <w:lang w:val="en-US"/>
        </w:rPr>
        <w:t xml:space="preserve"> 1</w:t>
      </w:r>
      <w:r w:rsidR="00B63C10" w:rsidRPr="008B2D58">
        <w:rPr>
          <w:i/>
          <w:sz w:val="24"/>
          <w:szCs w:val="24"/>
        </w:rPr>
        <w:t>-</w:t>
      </w:r>
      <w:r w:rsidRPr="008B2D58">
        <w:rPr>
          <w:i/>
          <w:sz w:val="24"/>
          <w:szCs w:val="24"/>
          <w:lang w:val="en-US"/>
        </w:rPr>
        <w:t>2</w:t>
      </w:r>
      <w:r w:rsidR="00B63C10" w:rsidRPr="008B2D58">
        <w:rPr>
          <w:i/>
          <w:sz w:val="24"/>
          <w:szCs w:val="24"/>
        </w:rPr>
        <w:t>,</w:t>
      </w:r>
      <w:r w:rsidRPr="008B2D58">
        <w:rPr>
          <w:sz w:val="24"/>
          <w:szCs w:val="24"/>
          <w:lang w:val="en-US"/>
        </w:rPr>
        <w:t xml:space="preserve"> 80</w:t>
      </w:r>
      <w:r w:rsidR="00B63C10">
        <w:rPr>
          <w:sz w:val="24"/>
          <w:szCs w:val="24"/>
        </w:rPr>
        <w:t>-</w:t>
      </w:r>
      <w:r w:rsidRPr="008B2D58">
        <w:rPr>
          <w:sz w:val="24"/>
          <w:szCs w:val="24"/>
          <w:lang w:val="en-US"/>
        </w:rPr>
        <w:t xml:space="preserve">84 </w:t>
      </w:r>
      <w:r w:rsidRPr="008B2D58">
        <w:rPr>
          <w:sz w:val="24"/>
          <w:szCs w:val="24"/>
        </w:rPr>
        <w:t>[</w:t>
      </w:r>
      <w:r w:rsidRPr="008B2D58">
        <w:rPr>
          <w:sz w:val="24"/>
          <w:szCs w:val="24"/>
          <w:lang w:val="en-US"/>
        </w:rPr>
        <w:t>in</w:t>
      </w:r>
      <w:r w:rsidRPr="008B2D58">
        <w:rPr>
          <w:sz w:val="24"/>
          <w:szCs w:val="24"/>
        </w:rPr>
        <w:t xml:space="preserve"> </w:t>
      </w:r>
      <w:r w:rsidRPr="008B2D58">
        <w:rPr>
          <w:sz w:val="24"/>
          <w:szCs w:val="24"/>
          <w:lang w:val="en-US"/>
        </w:rPr>
        <w:t>Ukrainian</w:t>
      </w:r>
      <w:r w:rsidRPr="008B2D58">
        <w:rPr>
          <w:sz w:val="24"/>
          <w:szCs w:val="24"/>
        </w:rPr>
        <w:t>]</w:t>
      </w:r>
      <w:r w:rsidR="00B63C10">
        <w:rPr>
          <w:sz w:val="24"/>
          <w:szCs w:val="24"/>
        </w:rPr>
        <w:t>.</w:t>
      </w:r>
    </w:p>
    <w:p w14:paraId="6CC79F90" w14:textId="0F012F24" w:rsidR="004C2950" w:rsidRDefault="004C2950" w:rsidP="005438BA">
      <w:pPr>
        <w:pStyle w:val="af4"/>
        <w:numPr>
          <w:ilvl w:val="0"/>
          <w:numId w:val="28"/>
        </w:numPr>
        <w:tabs>
          <w:tab w:val="clear" w:pos="1440"/>
          <w:tab w:val="left" w:pos="284"/>
          <w:tab w:val="left" w:pos="426"/>
        </w:tabs>
        <w:spacing w:line="312" w:lineRule="auto"/>
        <w:ind w:left="0" w:firstLine="0"/>
        <w:rPr>
          <w:sz w:val="24"/>
          <w:szCs w:val="24"/>
          <w:lang w:val="en-US"/>
        </w:rPr>
      </w:pPr>
      <w:r w:rsidRPr="008B2D58">
        <w:rPr>
          <w:sz w:val="24"/>
          <w:szCs w:val="24"/>
          <w:lang w:val="en-US"/>
        </w:rPr>
        <w:t>Norman</w:t>
      </w:r>
      <w:r w:rsidR="00B56CEE" w:rsidRPr="00374025">
        <w:rPr>
          <w:sz w:val="24"/>
          <w:szCs w:val="24"/>
        </w:rPr>
        <w:t>,</w:t>
      </w:r>
      <w:r w:rsidRPr="008B2D58">
        <w:rPr>
          <w:sz w:val="24"/>
          <w:szCs w:val="24"/>
          <w:lang w:val="en-US"/>
        </w:rPr>
        <w:t xml:space="preserve"> D.</w:t>
      </w:r>
      <w:r w:rsidR="00B56CEE" w:rsidRPr="00374025">
        <w:rPr>
          <w:sz w:val="24"/>
          <w:szCs w:val="24"/>
        </w:rPr>
        <w:t xml:space="preserve"> </w:t>
      </w:r>
      <w:r w:rsidRPr="008B2D58">
        <w:rPr>
          <w:sz w:val="24"/>
          <w:szCs w:val="24"/>
        </w:rPr>
        <w:t>(2001)</w:t>
      </w:r>
      <w:r w:rsidR="00B56CEE" w:rsidRPr="00374025">
        <w:rPr>
          <w:sz w:val="24"/>
          <w:szCs w:val="24"/>
        </w:rPr>
        <w:t>.</w:t>
      </w:r>
      <w:r w:rsidRPr="008B2D58">
        <w:rPr>
          <w:sz w:val="24"/>
          <w:szCs w:val="24"/>
          <w:lang w:val="en-US"/>
        </w:rPr>
        <w:t xml:space="preserve"> Europe A History </w:t>
      </w:r>
      <w:r w:rsidR="002E38B5" w:rsidRPr="008B2D58">
        <w:rPr>
          <w:sz w:val="24"/>
          <w:szCs w:val="24"/>
          <w:lang w:val="en-US"/>
        </w:rPr>
        <w:t>(</w:t>
      </w:r>
      <w:r w:rsidRPr="008B2D58">
        <w:rPr>
          <w:sz w:val="24"/>
          <w:szCs w:val="24"/>
          <w:lang w:val="en-US"/>
        </w:rPr>
        <w:t xml:space="preserve">P. </w:t>
      </w:r>
      <w:proofErr w:type="spellStart"/>
      <w:r w:rsidRPr="008B2D58">
        <w:rPr>
          <w:sz w:val="24"/>
          <w:szCs w:val="24"/>
          <w:lang w:val="en-US"/>
        </w:rPr>
        <w:t>Tarashhuk</w:t>
      </w:r>
      <w:proofErr w:type="spellEnd"/>
      <w:r w:rsidRPr="008B2D58">
        <w:rPr>
          <w:sz w:val="24"/>
          <w:szCs w:val="24"/>
          <w:lang w:val="en-US"/>
        </w:rPr>
        <w:t xml:space="preserve">, </w:t>
      </w:r>
      <w:r w:rsidR="002E38B5" w:rsidRPr="008B2D58">
        <w:rPr>
          <w:sz w:val="24"/>
          <w:szCs w:val="24"/>
          <w:lang w:val="en-US"/>
        </w:rPr>
        <w:t xml:space="preserve">&amp; </w:t>
      </w:r>
      <w:r w:rsidRPr="008B2D58">
        <w:rPr>
          <w:sz w:val="24"/>
          <w:szCs w:val="24"/>
          <w:lang w:val="en-US"/>
        </w:rPr>
        <w:t>O.</w:t>
      </w:r>
      <w:r w:rsidR="002E38B5" w:rsidRPr="008B2D58">
        <w:rPr>
          <w:sz w:val="24"/>
          <w:szCs w:val="24"/>
          <w:lang w:val="en-US"/>
        </w:rPr>
        <w:t xml:space="preserve"> </w:t>
      </w:r>
      <w:r w:rsidRPr="008B2D58">
        <w:rPr>
          <w:sz w:val="24"/>
          <w:szCs w:val="24"/>
          <w:lang w:val="en-US"/>
        </w:rPr>
        <w:t>Kovalenko</w:t>
      </w:r>
      <w:r w:rsidR="002E38B5" w:rsidRPr="008B2D58">
        <w:rPr>
          <w:sz w:val="24"/>
          <w:szCs w:val="24"/>
          <w:lang w:val="en-US"/>
        </w:rPr>
        <w:t>, Trans)</w:t>
      </w:r>
      <w:r w:rsidRPr="008B2D58">
        <w:rPr>
          <w:sz w:val="24"/>
          <w:szCs w:val="24"/>
          <w:lang w:val="en-US"/>
        </w:rPr>
        <w:t>. K</w:t>
      </w:r>
      <w:r w:rsidR="002E38B5" w:rsidRPr="008B2D58">
        <w:rPr>
          <w:sz w:val="24"/>
          <w:szCs w:val="24"/>
          <w:lang w:val="en-US"/>
        </w:rPr>
        <w:t>yiv:</w:t>
      </w:r>
      <w:r w:rsidRPr="008B2D58">
        <w:rPr>
          <w:sz w:val="24"/>
          <w:szCs w:val="24"/>
          <w:lang w:val="en-US"/>
        </w:rPr>
        <w:t xml:space="preserve"> </w:t>
      </w:r>
      <w:proofErr w:type="spellStart"/>
      <w:r w:rsidRPr="008B2D58">
        <w:rPr>
          <w:sz w:val="24"/>
          <w:szCs w:val="24"/>
          <w:lang w:val="en-US"/>
        </w:rPr>
        <w:t>Osnovy</w:t>
      </w:r>
      <w:proofErr w:type="spellEnd"/>
      <w:r w:rsidRPr="008B2D58">
        <w:rPr>
          <w:sz w:val="24"/>
          <w:szCs w:val="24"/>
        </w:rPr>
        <w:t xml:space="preserve"> [</w:t>
      </w:r>
      <w:r w:rsidRPr="008B2D58">
        <w:rPr>
          <w:sz w:val="24"/>
          <w:szCs w:val="24"/>
          <w:lang w:val="en-US"/>
        </w:rPr>
        <w:t>in</w:t>
      </w:r>
      <w:r w:rsidRPr="008B2D58">
        <w:rPr>
          <w:sz w:val="24"/>
          <w:szCs w:val="24"/>
        </w:rPr>
        <w:t xml:space="preserve"> </w:t>
      </w:r>
      <w:r w:rsidRPr="008B2D58">
        <w:rPr>
          <w:sz w:val="24"/>
          <w:szCs w:val="24"/>
          <w:lang w:val="en-US"/>
        </w:rPr>
        <w:t>Ukrainian</w:t>
      </w:r>
      <w:r w:rsidRPr="008B2D58">
        <w:rPr>
          <w:sz w:val="24"/>
          <w:szCs w:val="24"/>
        </w:rPr>
        <w:t>]</w:t>
      </w:r>
      <w:r w:rsidR="002E38B5" w:rsidRPr="008B2D58">
        <w:rPr>
          <w:sz w:val="24"/>
          <w:szCs w:val="24"/>
          <w:lang w:val="en-US"/>
        </w:rPr>
        <w:t>.</w:t>
      </w:r>
    </w:p>
    <w:p w14:paraId="7196832F" w14:textId="77777777" w:rsidR="005438BA" w:rsidRPr="005438BA" w:rsidRDefault="005438BA" w:rsidP="005438BA">
      <w:pPr>
        <w:pStyle w:val="af4"/>
        <w:numPr>
          <w:ilvl w:val="0"/>
          <w:numId w:val="28"/>
        </w:numPr>
        <w:tabs>
          <w:tab w:val="left" w:pos="284"/>
        </w:tabs>
        <w:ind w:left="0" w:firstLine="0"/>
        <w:rPr>
          <w:sz w:val="24"/>
          <w:szCs w:val="24"/>
          <w:lang w:val="en-US"/>
        </w:rPr>
      </w:pPr>
      <w:proofErr w:type="spellStart"/>
      <w:r w:rsidRPr="005438BA">
        <w:rPr>
          <w:sz w:val="24"/>
          <w:szCs w:val="24"/>
          <w:lang w:val="en-US"/>
        </w:rPr>
        <w:t>Statystychnyi</w:t>
      </w:r>
      <w:proofErr w:type="spellEnd"/>
      <w:r w:rsidRPr="005438BA">
        <w:rPr>
          <w:sz w:val="24"/>
          <w:szCs w:val="24"/>
          <w:lang w:val="en-US"/>
        </w:rPr>
        <w:t xml:space="preserve"> </w:t>
      </w:r>
      <w:proofErr w:type="spellStart"/>
      <w:r w:rsidRPr="005438BA">
        <w:rPr>
          <w:sz w:val="24"/>
          <w:szCs w:val="24"/>
          <w:lang w:val="en-US"/>
        </w:rPr>
        <w:t>shchorichnyk</w:t>
      </w:r>
      <w:proofErr w:type="spellEnd"/>
      <w:r w:rsidRPr="005438BA">
        <w:rPr>
          <w:sz w:val="24"/>
          <w:szCs w:val="24"/>
          <w:lang w:val="en-US"/>
        </w:rPr>
        <w:t xml:space="preserve"> </w:t>
      </w:r>
      <w:proofErr w:type="spellStart"/>
      <w:r w:rsidRPr="005438BA">
        <w:rPr>
          <w:sz w:val="24"/>
          <w:szCs w:val="24"/>
          <w:lang w:val="en-US"/>
        </w:rPr>
        <w:t>Ukrainy</w:t>
      </w:r>
      <w:proofErr w:type="spellEnd"/>
      <w:r w:rsidRPr="005438BA">
        <w:rPr>
          <w:sz w:val="24"/>
          <w:szCs w:val="24"/>
          <w:lang w:val="en-US"/>
        </w:rPr>
        <w:t xml:space="preserve"> za 2018 </w:t>
      </w:r>
      <w:proofErr w:type="spellStart"/>
      <w:r w:rsidRPr="005438BA">
        <w:rPr>
          <w:sz w:val="24"/>
          <w:szCs w:val="24"/>
          <w:lang w:val="en-US"/>
        </w:rPr>
        <w:t>rik</w:t>
      </w:r>
      <w:proofErr w:type="spellEnd"/>
      <w:r w:rsidRPr="005438BA">
        <w:rPr>
          <w:sz w:val="24"/>
          <w:szCs w:val="24"/>
          <w:lang w:val="en-US"/>
        </w:rPr>
        <w:t xml:space="preserve"> [Statistical Yearbook of Ukraine for 2018] (2019). </w:t>
      </w:r>
      <w:proofErr w:type="spellStart"/>
      <w:r w:rsidRPr="005438BA">
        <w:rPr>
          <w:sz w:val="24"/>
          <w:szCs w:val="24"/>
          <w:lang w:val="en-US"/>
        </w:rPr>
        <w:t>Derzhavna</w:t>
      </w:r>
      <w:proofErr w:type="spellEnd"/>
      <w:r w:rsidRPr="005438BA">
        <w:rPr>
          <w:sz w:val="24"/>
          <w:szCs w:val="24"/>
          <w:lang w:val="en-US"/>
        </w:rPr>
        <w:t xml:space="preserve"> </w:t>
      </w:r>
      <w:proofErr w:type="spellStart"/>
      <w:r w:rsidRPr="005438BA">
        <w:rPr>
          <w:sz w:val="24"/>
          <w:szCs w:val="24"/>
          <w:lang w:val="en-US"/>
        </w:rPr>
        <w:t>sluzhba</w:t>
      </w:r>
      <w:proofErr w:type="spellEnd"/>
      <w:r w:rsidRPr="005438BA">
        <w:rPr>
          <w:sz w:val="24"/>
          <w:szCs w:val="24"/>
          <w:lang w:val="en-US"/>
        </w:rPr>
        <w:t xml:space="preserve"> </w:t>
      </w:r>
      <w:proofErr w:type="spellStart"/>
      <w:r w:rsidRPr="005438BA">
        <w:rPr>
          <w:sz w:val="24"/>
          <w:szCs w:val="24"/>
          <w:lang w:val="en-US"/>
        </w:rPr>
        <w:t>statystyku</w:t>
      </w:r>
      <w:proofErr w:type="spellEnd"/>
      <w:r w:rsidRPr="005438BA">
        <w:rPr>
          <w:sz w:val="24"/>
          <w:szCs w:val="24"/>
          <w:lang w:val="en-US"/>
        </w:rPr>
        <w:t xml:space="preserve"> </w:t>
      </w:r>
      <w:proofErr w:type="spellStart"/>
      <w:r w:rsidRPr="005438BA">
        <w:rPr>
          <w:sz w:val="24"/>
          <w:szCs w:val="24"/>
          <w:lang w:val="en-US"/>
        </w:rPr>
        <w:t>Ukrainy</w:t>
      </w:r>
      <w:proofErr w:type="spellEnd"/>
      <w:r w:rsidRPr="005438BA">
        <w:rPr>
          <w:sz w:val="24"/>
          <w:szCs w:val="24"/>
          <w:lang w:val="en-US"/>
        </w:rPr>
        <w:t>. www.ukrstat.gov.ua Retrieved from http://www.ukrstat.gov.ua/ [in Ukrainian].</w:t>
      </w:r>
    </w:p>
    <w:p w14:paraId="3B7A23C3" w14:textId="77777777" w:rsidR="005438BA" w:rsidRPr="008B2D58" w:rsidRDefault="005438BA" w:rsidP="005438BA">
      <w:pPr>
        <w:pStyle w:val="af4"/>
        <w:tabs>
          <w:tab w:val="left" w:pos="426"/>
        </w:tabs>
        <w:spacing w:line="312" w:lineRule="auto"/>
        <w:ind w:left="0" w:firstLine="0"/>
        <w:rPr>
          <w:sz w:val="24"/>
          <w:szCs w:val="24"/>
          <w:lang w:val="en-US"/>
        </w:rPr>
      </w:pPr>
    </w:p>
    <w:p w14:paraId="414140A9" w14:textId="5B97E145" w:rsidR="00FD120A" w:rsidRDefault="00FD120A" w:rsidP="00133388">
      <w:pPr>
        <w:spacing w:line="360" w:lineRule="auto"/>
        <w:jc w:val="right"/>
        <w:rPr>
          <w:lang w:val="uk-UA"/>
        </w:rPr>
      </w:pPr>
      <w:r>
        <w:rPr>
          <w:lang w:val="uk-UA"/>
        </w:rPr>
        <w:t xml:space="preserve">Стаття </w:t>
      </w:r>
      <w:r w:rsidRPr="00076F4D">
        <w:rPr>
          <w:lang w:val="uk-UA"/>
        </w:rPr>
        <w:t>надійшла до редакції журналу</w:t>
      </w:r>
      <w:r w:rsidR="00AC445C" w:rsidRPr="008B2D58">
        <w:t xml:space="preserve"> </w:t>
      </w:r>
      <w:r w:rsidR="006E3314">
        <w:rPr>
          <w:lang w:val="uk-UA"/>
        </w:rPr>
        <w:t>00</w:t>
      </w:r>
      <w:r w:rsidR="00EC1E1B" w:rsidRPr="00AE10AC">
        <w:rPr>
          <w:lang w:val="uk-UA"/>
        </w:rPr>
        <w:t>.0</w:t>
      </w:r>
      <w:r w:rsidR="006E3314">
        <w:rPr>
          <w:lang w:val="uk-UA"/>
        </w:rPr>
        <w:t>0</w:t>
      </w:r>
      <w:r w:rsidR="00EC1E1B" w:rsidRPr="00AE10AC">
        <w:rPr>
          <w:lang w:val="uk-UA"/>
        </w:rPr>
        <w:t>.20</w:t>
      </w:r>
      <w:r w:rsidR="007E3190">
        <w:rPr>
          <w:lang w:val="uk-UA"/>
        </w:rPr>
        <w:t>21</w:t>
      </w:r>
    </w:p>
    <w:p w14:paraId="3E5CDBBA" w14:textId="77777777" w:rsidR="007E3190" w:rsidRPr="008B2D58" w:rsidRDefault="007E3190" w:rsidP="007E3190">
      <w:pPr>
        <w:spacing w:line="312" w:lineRule="auto"/>
        <w:jc w:val="both"/>
        <w:rPr>
          <w:i/>
          <w:szCs w:val="28"/>
          <w:lang w:val="en-US"/>
        </w:rPr>
      </w:pPr>
      <w:r>
        <w:rPr>
          <w:i/>
          <w:szCs w:val="28"/>
        </w:rPr>
        <w:t>О</w:t>
      </w:r>
      <w:r w:rsidRPr="004C7D1C">
        <w:rPr>
          <w:i/>
          <w:szCs w:val="28"/>
          <w:lang w:val="en-US"/>
        </w:rPr>
        <w:t>.S. Sh</w:t>
      </w:r>
      <w:r>
        <w:rPr>
          <w:i/>
          <w:szCs w:val="28"/>
          <w:lang w:val="en-US"/>
        </w:rPr>
        <w:t>evchenko</w:t>
      </w:r>
    </w:p>
    <w:p w14:paraId="0B664065" w14:textId="77777777" w:rsidR="007E3190" w:rsidRPr="004C7D1C" w:rsidRDefault="007E3190" w:rsidP="007E3190">
      <w:pPr>
        <w:spacing w:line="312" w:lineRule="auto"/>
        <w:jc w:val="both"/>
        <w:rPr>
          <w:lang w:val="en-US"/>
        </w:rPr>
      </w:pPr>
      <w:r w:rsidRPr="004C7D1C">
        <w:rPr>
          <w:lang w:val="en-US"/>
        </w:rPr>
        <w:t xml:space="preserve">PhD (Economics), Leading Researcher </w:t>
      </w:r>
    </w:p>
    <w:p w14:paraId="6CC123A7" w14:textId="77777777" w:rsidR="007E3190" w:rsidRPr="009A760F" w:rsidRDefault="007E3190" w:rsidP="007E3190">
      <w:pPr>
        <w:spacing w:line="312" w:lineRule="auto"/>
        <w:rPr>
          <w:lang w:val="en-US"/>
        </w:rPr>
      </w:pPr>
      <w:r w:rsidRPr="004C7D1C">
        <w:rPr>
          <w:lang w:val="en-US"/>
        </w:rPr>
        <w:lastRenderedPageBreak/>
        <w:t xml:space="preserve">Institute </w:t>
      </w:r>
      <w:r w:rsidRPr="009A760F">
        <w:rPr>
          <w:lang w:val="en-US"/>
        </w:rPr>
        <w:t>of …………………….</w:t>
      </w:r>
    </w:p>
    <w:p w14:paraId="4881AA04" w14:textId="77777777" w:rsidR="007E3190" w:rsidRPr="009A760F" w:rsidRDefault="007E3190" w:rsidP="007E3190">
      <w:pPr>
        <w:spacing w:line="312" w:lineRule="auto"/>
        <w:jc w:val="both"/>
        <w:rPr>
          <w:lang w:val="en-US"/>
        </w:rPr>
      </w:pPr>
      <w:r w:rsidRPr="009A760F">
        <w:rPr>
          <w:lang w:val="en-US"/>
        </w:rPr>
        <w:t>00000, Country, City, XXXXXXX str</w:t>
      </w:r>
      <w:r w:rsidRPr="009A760F">
        <w:rPr>
          <w:lang w:val="uk-UA"/>
        </w:rPr>
        <w:t>.</w:t>
      </w:r>
      <w:r w:rsidRPr="009A760F">
        <w:rPr>
          <w:lang w:val="en-US"/>
        </w:rPr>
        <w:t>, 00</w:t>
      </w:r>
    </w:p>
    <w:p w14:paraId="3164281B" w14:textId="48548992" w:rsidR="007E3190" w:rsidRPr="009A760F" w:rsidRDefault="007E3190" w:rsidP="007E3190">
      <w:pPr>
        <w:spacing w:line="312" w:lineRule="auto"/>
        <w:jc w:val="both"/>
        <w:rPr>
          <w:rStyle w:val="a4"/>
          <w:color w:val="000000"/>
          <w:u w:val="none"/>
          <w:lang w:val="fr-FR"/>
        </w:rPr>
      </w:pPr>
      <w:r w:rsidRPr="009A760F">
        <w:rPr>
          <w:lang w:val="uk-UA"/>
        </w:rPr>
        <w:t>E-</w:t>
      </w:r>
      <w:proofErr w:type="spellStart"/>
      <w:r w:rsidRPr="009A760F">
        <w:rPr>
          <w:lang w:val="uk-UA"/>
        </w:rPr>
        <w:t>mail</w:t>
      </w:r>
      <w:proofErr w:type="spellEnd"/>
      <w:r w:rsidRPr="009A760F">
        <w:rPr>
          <w:lang w:val="uk-UA"/>
        </w:rPr>
        <w:t xml:space="preserve">: </w:t>
      </w:r>
      <w:hyperlink r:id="rId21" w:history="1">
        <w:r w:rsidR="00A00C18" w:rsidRPr="009A760F">
          <w:rPr>
            <w:rStyle w:val="a4"/>
            <w:color w:val="auto"/>
            <w:u w:val="none"/>
            <w:lang w:val="uk-UA"/>
          </w:rPr>
          <w:t>ХХХХ</w:t>
        </w:r>
        <w:r w:rsidR="00A00C18" w:rsidRPr="009A760F">
          <w:rPr>
            <w:rStyle w:val="a4"/>
            <w:color w:val="auto"/>
            <w:u w:val="none"/>
            <w:lang w:val="fr-FR"/>
          </w:rPr>
          <w:t>@</w:t>
        </w:r>
        <w:r w:rsidR="00A00C18" w:rsidRPr="009A760F">
          <w:rPr>
            <w:rStyle w:val="a4"/>
            <w:color w:val="auto"/>
            <w:u w:val="none"/>
            <w:lang w:val="uk-UA"/>
          </w:rPr>
          <w:t>ХХХ</w:t>
        </w:r>
        <w:r w:rsidR="00A00C18" w:rsidRPr="009A760F">
          <w:rPr>
            <w:rStyle w:val="a4"/>
            <w:color w:val="auto"/>
            <w:u w:val="none"/>
            <w:lang w:val="fr-FR"/>
          </w:rPr>
          <w:t>.</w:t>
        </w:r>
        <w:r w:rsidR="00A00C18" w:rsidRPr="009A760F">
          <w:rPr>
            <w:rStyle w:val="a4"/>
            <w:color w:val="auto"/>
            <w:u w:val="none"/>
            <w:lang w:val="uk-UA"/>
          </w:rPr>
          <w:t>ХХХ</w:t>
        </w:r>
      </w:hyperlink>
    </w:p>
    <w:p w14:paraId="52BA0799" w14:textId="77777777" w:rsidR="007E3190" w:rsidRPr="009A760F" w:rsidRDefault="007E3190" w:rsidP="007E3190">
      <w:pPr>
        <w:spacing w:line="312" w:lineRule="auto"/>
        <w:jc w:val="both"/>
        <w:rPr>
          <w:lang w:val="en-US"/>
        </w:rPr>
      </w:pPr>
      <w:r w:rsidRPr="009A760F">
        <w:rPr>
          <w:rStyle w:val="a4"/>
          <w:color w:val="000000"/>
          <w:u w:val="none"/>
          <w:lang w:val="en-US"/>
        </w:rPr>
        <w:t xml:space="preserve">ORCID: </w:t>
      </w:r>
      <w:r w:rsidRPr="009A760F">
        <w:rPr>
          <w:rStyle w:val="a4"/>
          <w:color w:val="000000"/>
          <w:u w:val="none"/>
          <w:lang w:val="uk-UA"/>
        </w:rPr>
        <w:t>ХХХХХХ</w:t>
      </w:r>
      <w:r w:rsidRPr="009A760F" w:rsidDel="00F0797A">
        <w:rPr>
          <w:lang w:val="en-US"/>
        </w:rPr>
        <w:t xml:space="preserve"> </w:t>
      </w:r>
    </w:p>
    <w:p w14:paraId="6A6366AD" w14:textId="50ECC485" w:rsidR="007E3190" w:rsidRPr="004C7D1C" w:rsidRDefault="007E3190" w:rsidP="007E3190">
      <w:pPr>
        <w:spacing w:line="312" w:lineRule="auto"/>
        <w:jc w:val="both"/>
        <w:rPr>
          <w:lang w:val="en-US"/>
        </w:rPr>
      </w:pPr>
      <w:proofErr w:type="spellStart"/>
      <w:r w:rsidRPr="009A760F">
        <w:rPr>
          <w:rFonts w:eastAsia="MS Mincho"/>
          <w:color w:val="000000"/>
          <w:lang w:val="fr-FR" w:eastAsia="uk-UA"/>
        </w:rPr>
        <w:t>Scopus</w:t>
      </w:r>
      <w:proofErr w:type="spellEnd"/>
      <w:r w:rsidRPr="009A760F">
        <w:rPr>
          <w:rFonts w:eastAsia="MS Mincho"/>
          <w:color w:val="000000"/>
          <w:lang w:val="fr-FR" w:eastAsia="uk-UA"/>
        </w:rPr>
        <w:t xml:space="preserve"> </w:t>
      </w:r>
      <w:proofErr w:type="gramStart"/>
      <w:r w:rsidRPr="009A760F">
        <w:rPr>
          <w:rFonts w:eastAsia="MS Mincho"/>
          <w:color w:val="000000"/>
          <w:lang w:val="fr-FR" w:eastAsia="uk-UA"/>
        </w:rPr>
        <w:t>ID:</w:t>
      </w:r>
      <w:proofErr w:type="gramEnd"/>
      <w:r w:rsidRPr="009A760F">
        <w:rPr>
          <w:rFonts w:eastAsia="MS Mincho"/>
          <w:color w:val="000000"/>
          <w:lang w:val="fr-FR" w:eastAsia="uk-UA"/>
        </w:rPr>
        <w:t xml:space="preserve"> </w:t>
      </w:r>
      <w:r w:rsidRPr="009A760F">
        <w:rPr>
          <w:rFonts w:eastAsia="MS Mincho"/>
          <w:color w:val="000000"/>
          <w:lang w:val="uk-UA" w:eastAsia="uk-UA"/>
        </w:rPr>
        <w:t>ХХХХ</w:t>
      </w:r>
      <w:hyperlink r:id="rId22" w:history="1"/>
    </w:p>
    <w:p w14:paraId="0266F702" w14:textId="77777777" w:rsidR="007E3190" w:rsidRDefault="007E3190" w:rsidP="007E3190">
      <w:pPr>
        <w:jc w:val="both"/>
        <w:rPr>
          <w:lang w:val="uk-UA"/>
        </w:rPr>
      </w:pPr>
    </w:p>
    <w:p w14:paraId="431EBA61" w14:textId="77777777" w:rsidR="007E3190" w:rsidRPr="0009232E" w:rsidRDefault="007E3190" w:rsidP="007E3190">
      <w:pPr>
        <w:pStyle w:val="HTML0"/>
        <w:rPr>
          <w:rFonts w:ascii="Times New Roman" w:hAnsi="Times New Roman"/>
          <w:caps/>
          <w:sz w:val="24"/>
          <w:szCs w:val="24"/>
          <w:lang w:val="en-US"/>
        </w:rPr>
      </w:pPr>
      <w:r>
        <w:rPr>
          <w:rStyle w:val="tlid-translationtranslation"/>
          <w:rFonts w:ascii="Times New Roman" w:hAnsi="Times New Roman"/>
          <w:caps/>
          <w:sz w:val="24"/>
          <w:szCs w:val="24"/>
          <w:lang w:val="en-US"/>
        </w:rPr>
        <w:t>TITLE</w:t>
      </w:r>
      <w:r w:rsidRPr="00F0797A">
        <w:rPr>
          <w:rStyle w:val="tlid-translationtranslation"/>
          <w:rFonts w:ascii="Times New Roman" w:hAnsi="Times New Roman"/>
          <w:caps/>
          <w:sz w:val="24"/>
          <w:szCs w:val="24"/>
          <w:lang w:val="en-US"/>
        </w:rPr>
        <w:t xml:space="preserve"> OF ARTICLE IN ENGLISH LANGUAGE</w:t>
      </w:r>
      <w:r w:rsidRPr="0009232E">
        <w:rPr>
          <w:rFonts w:ascii="Times New Roman" w:hAnsi="Times New Roman"/>
          <w:caps/>
          <w:sz w:val="24"/>
          <w:szCs w:val="24"/>
          <w:lang w:val="en-US"/>
        </w:rPr>
        <w:t xml:space="preserve"> </w:t>
      </w:r>
    </w:p>
    <w:p w14:paraId="0CE0ECFE" w14:textId="77777777" w:rsidR="007E3190" w:rsidRPr="00AE10AC" w:rsidRDefault="007E3190" w:rsidP="007E3190">
      <w:pPr>
        <w:jc w:val="both"/>
        <w:rPr>
          <w:rStyle w:val="tlid-translationtranslation"/>
          <w:lang w:val="en-US"/>
        </w:rPr>
      </w:pPr>
    </w:p>
    <w:p w14:paraId="2BF076E9" w14:textId="271A83FE" w:rsidR="007E3190" w:rsidRDefault="007E3190" w:rsidP="007E3190">
      <w:pPr>
        <w:spacing w:line="312" w:lineRule="auto"/>
        <w:jc w:val="both"/>
        <w:rPr>
          <w:rStyle w:val="tlid-translationtranslation"/>
          <w:i/>
          <w:lang w:val="en-US"/>
        </w:rPr>
      </w:pPr>
      <w:r w:rsidRPr="00F0797A">
        <w:rPr>
          <w:rStyle w:val="tlid-translationtranslation"/>
          <w:i/>
          <w:lang w:val="en-US"/>
        </w:rPr>
        <w:t>Author’s summary should: explain the study’s approaches, but without methodological details; provide no references and abbreviations.</w:t>
      </w:r>
      <w:r>
        <w:rPr>
          <w:rStyle w:val="tlid-translationtranslation"/>
          <w:i/>
          <w:lang w:val="en-US"/>
        </w:rPr>
        <w:t xml:space="preserve"> </w:t>
      </w:r>
      <w:r w:rsidRPr="00F0797A">
        <w:rPr>
          <w:rStyle w:val="tlid-translationtranslation"/>
          <w:i/>
          <w:lang w:val="en-US"/>
        </w:rPr>
        <w:t>Mandatory guidelines for the Summary: informing character (no general words); well-developed structure (successive logic of description of the article’s findings should be assured); relevant (description of article’s main contents; define the study’s main tasks; summarize the key findings and their importance); detailed definition of the author’s contribution (which positions are developed, proposed, defined, justified, made, revealed, etc.); compact character.</w:t>
      </w:r>
    </w:p>
    <w:p w14:paraId="064766EC" w14:textId="5A5D4415" w:rsidR="00CB0F44" w:rsidRDefault="00CB0F44" w:rsidP="007E3190">
      <w:pPr>
        <w:spacing w:line="312" w:lineRule="auto"/>
        <w:ind w:firstLine="709"/>
        <w:jc w:val="both"/>
        <w:rPr>
          <w:i/>
          <w:lang w:val="uk-UA"/>
        </w:rPr>
      </w:pPr>
      <w:proofErr w:type="spellStart"/>
      <w:r w:rsidRPr="00CB0F44">
        <w:rPr>
          <w:i/>
          <w:lang w:val="uk-UA"/>
        </w:rPr>
        <w:t>The</w:t>
      </w:r>
      <w:proofErr w:type="spellEnd"/>
      <w:r w:rsidRPr="00CB0F44">
        <w:rPr>
          <w:i/>
          <w:lang w:val="uk-UA"/>
        </w:rPr>
        <w:t xml:space="preserve"> </w:t>
      </w:r>
      <w:proofErr w:type="spellStart"/>
      <w:r w:rsidRPr="00CB0F44">
        <w:rPr>
          <w:i/>
          <w:lang w:val="uk-UA"/>
        </w:rPr>
        <w:t>relevance</w:t>
      </w:r>
      <w:proofErr w:type="spellEnd"/>
      <w:r w:rsidRPr="00CB0F44">
        <w:rPr>
          <w:i/>
          <w:lang w:val="uk-UA"/>
        </w:rPr>
        <w:t xml:space="preserve">, </w:t>
      </w:r>
      <w:proofErr w:type="spellStart"/>
      <w:r w:rsidRPr="00CB0F44">
        <w:rPr>
          <w:i/>
          <w:lang w:val="uk-UA"/>
        </w:rPr>
        <w:t>purpose</w:t>
      </w:r>
      <w:proofErr w:type="spellEnd"/>
      <w:r w:rsidRPr="00CB0F44">
        <w:rPr>
          <w:i/>
          <w:lang w:val="uk-UA"/>
        </w:rPr>
        <w:t xml:space="preserve">, </w:t>
      </w:r>
      <w:proofErr w:type="spellStart"/>
      <w:r w:rsidRPr="00CB0F44">
        <w:rPr>
          <w:i/>
          <w:lang w:val="uk-UA"/>
        </w:rPr>
        <w:t>novelty</w:t>
      </w:r>
      <w:proofErr w:type="spellEnd"/>
      <w:r w:rsidRPr="00CB0F44">
        <w:rPr>
          <w:i/>
          <w:lang w:val="uk-UA"/>
        </w:rPr>
        <w:t xml:space="preserve">, </w:t>
      </w:r>
      <w:proofErr w:type="spellStart"/>
      <w:r w:rsidRPr="00CB0F44">
        <w:rPr>
          <w:i/>
          <w:lang w:val="uk-UA"/>
        </w:rPr>
        <w:t>research</w:t>
      </w:r>
      <w:proofErr w:type="spellEnd"/>
      <w:r w:rsidRPr="00CB0F44">
        <w:rPr>
          <w:i/>
          <w:lang w:val="uk-UA"/>
        </w:rPr>
        <w:t xml:space="preserve"> </w:t>
      </w:r>
      <w:proofErr w:type="spellStart"/>
      <w:r w:rsidRPr="00CB0F44">
        <w:rPr>
          <w:i/>
          <w:lang w:val="uk-UA"/>
        </w:rPr>
        <w:t>methods</w:t>
      </w:r>
      <w:proofErr w:type="spellEnd"/>
      <w:r w:rsidRPr="00CB0F44">
        <w:rPr>
          <w:i/>
          <w:lang w:val="uk-UA"/>
        </w:rPr>
        <w:t xml:space="preserve">, </w:t>
      </w:r>
      <w:proofErr w:type="spellStart"/>
      <w:r w:rsidRPr="00CB0F44">
        <w:rPr>
          <w:i/>
          <w:lang w:val="uk-UA"/>
        </w:rPr>
        <w:t>main</w:t>
      </w:r>
      <w:proofErr w:type="spellEnd"/>
      <w:r w:rsidRPr="00CB0F44">
        <w:rPr>
          <w:i/>
          <w:lang w:val="uk-UA"/>
        </w:rPr>
        <w:t xml:space="preserve"> </w:t>
      </w:r>
      <w:proofErr w:type="spellStart"/>
      <w:r w:rsidRPr="00CB0F44">
        <w:rPr>
          <w:i/>
          <w:lang w:val="uk-UA"/>
        </w:rPr>
        <w:t>conclusions</w:t>
      </w:r>
      <w:proofErr w:type="spellEnd"/>
      <w:r w:rsidRPr="00CB0F44">
        <w:rPr>
          <w:i/>
          <w:lang w:val="uk-UA"/>
        </w:rPr>
        <w:t xml:space="preserve"> </w:t>
      </w:r>
      <w:proofErr w:type="spellStart"/>
      <w:r w:rsidRPr="00CB0F44">
        <w:rPr>
          <w:i/>
          <w:lang w:val="uk-UA"/>
        </w:rPr>
        <w:t>must</w:t>
      </w:r>
      <w:proofErr w:type="spellEnd"/>
      <w:r w:rsidRPr="00CB0F44">
        <w:rPr>
          <w:i/>
          <w:lang w:val="uk-UA"/>
        </w:rPr>
        <w:t xml:space="preserve"> </w:t>
      </w:r>
      <w:proofErr w:type="spellStart"/>
      <w:r w:rsidRPr="00CB0F44">
        <w:rPr>
          <w:i/>
          <w:lang w:val="uk-UA"/>
        </w:rPr>
        <w:t>be</w:t>
      </w:r>
      <w:proofErr w:type="spellEnd"/>
      <w:r w:rsidRPr="00CB0F44">
        <w:rPr>
          <w:i/>
          <w:lang w:val="uk-UA"/>
        </w:rPr>
        <w:t xml:space="preserve"> </w:t>
      </w:r>
      <w:proofErr w:type="spellStart"/>
      <w:r w:rsidRPr="00CB0F44">
        <w:rPr>
          <w:i/>
          <w:lang w:val="uk-UA"/>
        </w:rPr>
        <w:t>indicated</w:t>
      </w:r>
      <w:proofErr w:type="spellEnd"/>
      <w:r>
        <w:rPr>
          <w:i/>
          <w:lang w:val="uk-UA"/>
        </w:rPr>
        <w:t>!</w:t>
      </w:r>
    </w:p>
    <w:p w14:paraId="430E89AF" w14:textId="581DB220" w:rsidR="007E3190" w:rsidRPr="008B2D58" w:rsidRDefault="007E3190" w:rsidP="007E3190">
      <w:pPr>
        <w:spacing w:line="312" w:lineRule="auto"/>
        <w:ind w:firstLine="709"/>
        <w:jc w:val="both"/>
        <w:rPr>
          <w:rStyle w:val="tlid-translationtranslation"/>
          <w:i/>
          <w:lang w:val="en-US"/>
        </w:rPr>
      </w:pPr>
      <w:r w:rsidRPr="00F0797A">
        <w:rPr>
          <w:rStyle w:val="tlid-translationtranslation"/>
          <w:i/>
          <w:lang w:val="en-US"/>
        </w:rPr>
        <w:t>Summary should be within not less than 1,800 printed signs (order of the Ministry of Education and Science of Ukraine No. 32, dated January 15, 2018).</w:t>
      </w:r>
    </w:p>
    <w:p w14:paraId="1FC4CB87" w14:textId="77777777" w:rsidR="007E3190" w:rsidRPr="00AE10AC" w:rsidRDefault="007E3190" w:rsidP="007E3190">
      <w:pPr>
        <w:spacing w:line="312" w:lineRule="auto"/>
        <w:ind w:firstLine="709"/>
        <w:jc w:val="both"/>
        <w:rPr>
          <w:rStyle w:val="tlid-translationtranslation"/>
          <w:i/>
          <w:lang w:val="en-GB"/>
        </w:rPr>
      </w:pPr>
      <w:r w:rsidRPr="00AE10AC">
        <w:rPr>
          <w:rStyle w:val="tlid-translationtranslation"/>
          <w:i/>
          <w:lang w:val="en-US"/>
        </w:rPr>
        <w:t xml:space="preserve">The purpose of the article is to </w:t>
      </w:r>
      <w:r>
        <w:rPr>
          <w:rStyle w:val="tlid-translationtranslation"/>
          <w:i/>
          <w:lang w:val="en-US"/>
        </w:rPr>
        <w:t xml:space="preserve">…….  </w:t>
      </w:r>
      <w:r w:rsidRPr="00AE10AC">
        <w:rPr>
          <w:rStyle w:val="tlid-translationtranslation"/>
          <w:i/>
          <w:lang w:val="en-US"/>
        </w:rPr>
        <w:t xml:space="preserve">It should be noted that </w:t>
      </w:r>
      <w:r>
        <w:rPr>
          <w:rStyle w:val="tlid-translationtranslation"/>
          <w:i/>
          <w:lang w:val="en-US"/>
        </w:rPr>
        <w:t xml:space="preserve">……… </w:t>
      </w:r>
      <w:r w:rsidRPr="00AE10AC">
        <w:rPr>
          <w:rStyle w:val="tlid-translationtranslation"/>
          <w:i/>
          <w:lang w:val="en-US"/>
        </w:rPr>
        <w:t xml:space="preserve">It is proved in the article that </w:t>
      </w:r>
      <w:r>
        <w:rPr>
          <w:rStyle w:val="tlid-translationtranslation"/>
          <w:i/>
          <w:lang w:val="en-US"/>
        </w:rPr>
        <w:t>……</w:t>
      </w:r>
      <w:proofErr w:type="gramStart"/>
      <w:r>
        <w:rPr>
          <w:rStyle w:val="tlid-translationtranslation"/>
          <w:i/>
          <w:lang w:val="en-US"/>
        </w:rPr>
        <w:t>….</w:t>
      </w:r>
      <w:r w:rsidRPr="00AE10AC">
        <w:rPr>
          <w:rStyle w:val="tlid-translationtranslation"/>
          <w:i/>
          <w:lang w:val="en-US"/>
        </w:rPr>
        <w:t>.</w:t>
      </w:r>
      <w:proofErr w:type="gramEnd"/>
      <w:r w:rsidRPr="00AE10AC">
        <w:rPr>
          <w:rStyle w:val="tlid-translationtranslation"/>
          <w:i/>
          <w:lang w:val="en-US"/>
        </w:rPr>
        <w:t xml:space="preserve"> This growth was </w:t>
      </w:r>
      <w:r>
        <w:rPr>
          <w:rStyle w:val="tlid-translationtranslation"/>
          <w:i/>
          <w:lang w:val="en-US"/>
        </w:rPr>
        <w:t>…………….</w:t>
      </w:r>
      <w:r w:rsidRPr="00AE10AC">
        <w:rPr>
          <w:rStyle w:val="tlid-translationtranslation"/>
          <w:i/>
          <w:lang w:val="en-US"/>
        </w:rPr>
        <w:t xml:space="preserve"> It is substantiated that </w:t>
      </w:r>
      <w:r>
        <w:rPr>
          <w:rStyle w:val="tlid-translationtranslation"/>
          <w:i/>
          <w:lang w:val="en-US"/>
        </w:rPr>
        <w:t>…</w:t>
      </w:r>
      <w:proofErr w:type="gramStart"/>
      <w:r>
        <w:rPr>
          <w:rStyle w:val="tlid-translationtranslation"/>
          <w:i/>
          <w:lang w:val="en-US"/>
        </w:rPr>
        <w:t>…..</w:t>
      </w:r>
      <w:proofErr w:type="gramEnd"/>
      <w:r w:rsidRPr="00AE10AC">
        <w:rPr>
          <w:rStyle w:val="tlid-translationtranslation"/>
          <w:i/>
          <w:lang w:val="en-US"/>
        </w:rPr>
        <w:t xml:space="preserve"> The analysis of </w:t>
      </w:r>
      <w:r>
        <w:rPr>
          <w:rStyle w:val="tlid-translationtranslation"/>
          <w:i/>
          <w:lang w:val="en-US"/>
        </w:rPr>
        <w:t>………..</w:t>
      </w:r>
      <w:r w:rsidRPr="00AE10AC">
        <w:rPr>
          <w:rStyle w:val="tlid-translationtranslation"/>
          <w:i/>
          <w:lang w:val="en-US"/>
        </w:rPr>
        <w:t>.</w:t>
      </w:r>
    </w:p>
    <w:p w14:paraId="5BC0C26C" w14:textId="77777777" w:rsidR="007E3190" w:rsidRDefault="007E3190" w:rsidP="007E3190">
      <w:pPr>
        <w:spacing w:line="312" w:lineRule="auto"/>
        <w:jc w:val="both"/>
        <w:rPr>
          <w:b/>
          <w:i/>
          <w:lang w:val="en-GB"/>
        </w:rPr>
      </w:pPr>
    </w:p>
    <w:p w14:paraId="0CEF94E9" w14:textId="77777777" w:rsidR="007E3190" w:rsidRPr="008B2D58" w:rsidRDefault="007E3190" w:rsidP="007E3190">
      <w:pPr>
        <w:spacing w:line="312" w:lineRule="auto"/>
        <w:jc w:val="both"/>
        <w:rPr>
          <w:b/>
          <w:i/>
          <w:lang w:val="en-US"/>
        </w:rPr>
      </w:pPr>
      <w:r w:rsidRPr="006A2CE4">
        <w:rPr>
          <w:b/>
          <w:i/>
          <w:lang w:val="en-GB"/>
        </w:rPr>
        <w:t xml:space="preserve">Keywords: </w:t>
      </w:r>
      <w:r w:rsidRPr="00A9266D">
        <w:rPr>
          <w:rStyle w:val="tlid-translationtranslation"/>
          <w:i/>
          <w:lang w:val="en-GB"/>
        </w:rPr>
        <w:t>keyword 1; keyword 2; keyword 3 (List three to ten pertinent keywords specific to the article; yet reasonably common within the subject discipline.)</w:t>
      </w:r>
      <w:r w:rsidRPr="00A9266D">
        <w:rPr>
          <w:rStyle w:val="tlid-translationtranslation"/>
          <w:i/>
          <w:lang w:val="en-US"/>
        </w:rPr>
        <w:t>.</w:t>
      </w:r>
      <w:r w:rsidRPr="008B2D58">
        <w:rPr>
          <w:rStyle w:val="tlid-translationtranslation"/>
          <w:i/>
          <w:lang w:val="en-US"/>
        </w:rPr>
        <w:t xml:space="preserve"> </w:t>
      </w:r>
    </w:p>
    <w:p w14:paraId="6509A71C" w14:textId="5A78C878" w:rsidR="007E3190" w:rsidRDefault="007E3190" w:rsidP="00133388">
      <w:pPr>
        <w:spacing w:line="360" w:lineRule="auto"/>
        <w:jc w:val="right"/>
        <w:rPr>
          <w:lang w:val="en-US"/>
        </w:rPr>
      </w:pPr>
    </w:p>
    <w:p w14:paraId="1C469215" w14:textId="5955CC39" w:rsidR="00705B89" w:rsidRPr="00B75C97" w:rsidRDefault="00705B89" w:rsidP="00705B89">
      <w:pPr>
        <w:spacing w:line="360" w:lineRule="auto"/>
        <w:rPr>
          <w:b/>
          <w:bCs/>
          <w:caps/>
          <w:lang w:val="uk-UA"/>
        </w:rPr>
      </w:pPr>
      <w:r w:rsidRPr="00B75C97">
        <w:rPr>
          <w:b/>
          <w:bCs/>
          <w:caps/>
        </w:rPr>
        <w:t>Техн</w:t>
      </w:r>
      <w:r w:rsidRPr="00B75C97">
        <w:rPr>
          <w:b/>
          <w:bCs/>
          <w:caps/>
          <w:lang w:val="uk-UA"/>
        </w:rPr>
        <w:t>ічні вимоги:</w:t>
      </w:r>
    </w:p>
    <w:p w14:paraId="4B8898BF" w14:textId="60E6F879" w:rsidR="00705B89" w:rsidRDefault="00B75C97" w:rsidP="00705B89">
      <w:pPr>
        <w:spacing w:line="360" w:lineRule="auto"/>
        <w:rPr>
          <w:lang w:val="uk-UA"/>
        </w:rPr>
      </w:pPr>
      <w:r>
        <w:rPr>
          <w:lang w:val="uk-UA"/>
        </w:rPr>
        <w:t>Максимальний обсяг – 25 сторінок (разом з анотаціями та літературою).</w:t>
      </w:r>
    </w:p>
    <w:p w14:paraId="64BC70E8" w14:textId="77777777" w:rsidR="00D02935" w:rsidRDefault="00D02935" w:rsidP="00D02935">
      <w:pPr>
        <w:spacing w:line="312" w:lineRule="auto"/>
        <w:jc w:val="both"/>
        <w:rPr>
          <w:lang w:val="uk-UA"/>
        </w:rPr>
      </w:pPr>
      <w:r>
        <w:rPr>
          <w:lang w:val="uk-UA"/>
        </w:rPr>
        <w:t>Всі поля 2 см, абзац – відступ на 1,25 см.</w:t>
      </w:r>
    </w:p>
    <w:p w14:paraId="3AAB43B7" w14:textId="3CB67C31" w:rsidR="00D02935" w:rsidRDefault="00D02935" w:rsidP="00D02935">
      <w:pPr>
        <w:spacing w:line="312" w:lineRule="auto"/>
        <w:jc w:val="both"/>
        <w:rPr>
          <w:lang w:val="uk-UA"/>
        </w:rPr>
      </w:pPr>
      <w:r>
        <w:rPr>
          <w:lang w:val="uk-UA"/>
        </w:rPr>
        <w:t xml:space="preserve">Шрифт - </w:t>
      </w:r>
      <w:proofErr w:type="spellStart"/>
      <w:r w:rsidRPr="00D02935">
        <w:rPr>
          <w:lang w:val="uk-UA"/>
        </w:rPr>
        <w:t>Times</w:t>
      </w:r>
      <w:proofErr w:type="spellEnd"/>
      <w:r w:rsidRPr="00D02935">
        <w:rPr>
          <w:lang w:val="uk-UA"/>
        </w:rPr>
        <w:t xml:space="preserve"> </w:t>
      </w:r>
      <w:proofErr w:type="spellStart"/>
      <w:r w:rsidRPr="00D02935">
        <w:rPr>
          <w:lang w:val="uk-UA"/>
        </w:rPr>
        <w:t>New</w:t>
      </w:r>
      <w:proofErr w:type="spellEnd"/>
      <w:r w:rsidRPr="00D02935">
        <w:rPr>
          <w:lang w:val="uk-UA"/>
        </w:rPr>
        <w:t xml:space="preserve"> </w:t>
      </w:r>
      <w:proofErr w:type="spellStart"/>
      <w:r w:rsidRPr="00D02935">
        <w:rPr>
          <w:lang w:val="uk-UA"/>
        </w:rPr>
        <w:t>Roman</w:t>
      </w:r>
      <w:proofErr w:type="spellEnd"/>
      <w:r>
        <w:rPr>
          <w:lang w:val="uk-UA"/>
        </w:rPr>
        <w:t xml:space="preserve">, 14 (для основного тексту) та  </w:t>
      </w:r>
      <w:proofErr w:type="spellStart"/>
      <w:r w:rsidRPr="00D02935">
        <w:rPr>
          <w:lang w:val="uk-UA"/>
        </w:rPr>
        <w:t>Times</w:t>
      </w:r>
      <w:proofErr w:type="spellEnd"/>
      <w:r w:rsidRPr="00D02935">
        <w:rPr>
          <w:lang w:val="uk-UA"/>
        </w:rPr>
        <w:t xml:space="preserve"> </w:t>
      </w:r>
      <w:proofErr w:type="spellStart"/>
      <w:r w:rsidRPr="00D02935">
        <w:rPr>
          <w:lang w:val="uk-UA"/>
        </w:rPr>
        <w:t>New</w:t>
      </w:r>
      <w:proofErr w:type="spellEnd"/>
      <w:r w:rsidRPr="00D02935">
        <w:rPr>
          <w:lang w:val="uk-UA"/>
        </w:rPr>
        <w:t xml:space="preserve"> </w:t>
      </w:r>
      <w:proofErr w:type="spellStart"/>
      <w:r w:rsidRPr="00D02935">
        <w:rPr>
          <w:lang w:val="uk-UA"/>
        </w:rPr>
        <w:t>Roman</w:t>
      </w:r>
      <w:proofErr w:type="spellEnd"/>
      <w:r>
        <w:rPr>
          <w:lang w:val="uk-UA"/>
        </w:rPr>
        <w:t>, 1</w:t>
      </w:r>
      <w:r>
        <w:rPr>
          <w:lang w:val="uk-UA"/>
        </w:rPr>
        <w:t xml:space="preserve">2 (для </w:t>
      </w:r>
      <w:r w:rsidR="00B75C97">
        <w:rPr>
          <w:lang w:val="uk-UA"/>
        </w:rPr>
        <w:t xml:space="preserve">рисунків, таблиць, джерел, </w:t>
      </w:r>
      <w:r>
        <w:rPr>
          <w:lang w:val="uk-UA"/>
        </w:rPr>
        <w:t>даних п</w:t>
      </w:r>
      <w:r w:rsidR="00B75C97">
        <w:rPr>
          <w:lang w:val="uk-UA"/>
        </w:rPr>
        <w:t>р</w:t>
      </w:r>
      <w:r>
        <w:rPr>
          <w:lang w:val="uk-UA"/>
        </w:rPr>
        <w:t xml:space="preserve">о авторів, анотацій та списку літератури, </w:t>
      </w:r>
      <w:proofErr w:type="spellStart"/>
      <w:r>
        <w:rPr>
          <w:lang w:val="uk-UA"/>
        </w:rPr>
        <w:t>References</w:t>
      </w:r>
      <w:proofErr w:type="spellEnd"/>
      <w:r>
        <w:rPr>
          <w:lang w:val="uk-UA"/>
        </w:rPr>
        <w:t>).</w:t>
      </w:r>
    </w:p>
    <w:p w14:paraId="4A1AD5ED" w14:textId="1125B514" w:rsidR="00D02935" w:rsidRDefault="00D02935" w:rsidP="00D02935">
      <w:pPr>
        <w:spacing w:line="312" w:lineRule="auto"/>
        <w:jc w:val="both"/>
        <w:rPr>
          <w:lang w:val="uk-UA"/>
        </w:rPr>
      </w:pPr>
      <w:r>
        <w:rPr>
          <w:lang w:val="uk-UA"/>
        </w:rPr>
        <w:t xml:space="preserve">Інтервал – 1,5 (для основного тексту) та 1,3 </w:t>
      </w:r>
      <w:r>
        <w:rPr>
          <w:lang w:val="uk-UA"/>
        </w:rPr>
        <w:t xml:space="preserve">(для </w:t>
      </w:r>
      <w:r w:rsidR="00B75C97">
        <w:rPr>
          <w:lang w:val="uk-UA"/>
        </w:rPr>
        <w:t>рисунків, таблиць, джерел,</w:t>
      </w:r>
      <w:r w:rsidR="00B75C97">
        <w:rPr>
          <w:lang w:val="uk-UA"/>
        </w:rPr>
        <w:t xml:space="preserve"> </w:t>
      </w:r>
      <w:r>
        <w:rPr>
          <w:lang w:val="uk-UA"/>
        </w:rPr>
        <w:t>даних п</w:t>
      </w:r>
      <w:r w:rsidR="00B75C97">
        <w:rPr>
          <w:lang w:val="uk-UA"/>
        </w:rPr>
        <w:t>р</w:t>
      </w:r>
      <w:r>
        <w:rPr>
          <w:lang w:val="uk-UA"/>
        </w:rPr>
        <w:t xml:space="preserve">о авторів, </w:t>
      </w:r>
      <w:r>
        <w:rPr>
          <w:lang w:val="uk-UA"/>
        </w:rPr>
        <w:t xml:space="preserve">анотацій та списку літератури, </w:t>
      </w:r>
      <w:proofErr w:type="spellStart"/>
      <w:r>
        <w:rPr>
          <w:lang w:val="uk-UA"/>
        </w:rPr>
        <w:t>References</w:t>
      </w:r>
      <w:proofErr w:type="spellEnd"/>
      <w:r>
        <w:rPr>
          <w:lang w:val="uk-UA"/>
        </w:rPr>
        <w:t>).</w:t>
      </w:r>
    </w:p>
    <w:p w14:paraId="6196E6B9" w14:textId="028DB593" w:rsidR="00D02935" w:rsidRDefault="00D02935" w:rsidP="00D02935">
      <w:pPr>
        <w:spacing w:line="312" w:lineRule="auto"/>
        <w:rPr>
          <w:lang w:val="uk-UA"/>
        </w:rPr>
      </w:pPr>
    </w:p>
    <w:p w14:paraId="4CDACF47" w14:textId="177D108D" w:rsidR="00705B89" w:rsidRPr="00BA4D00" w:rsidRDefault="00705B89" w:rsidP="00D02935">
      <w:pPr>
        <w:spacing w:line="312" w:lineRule="auto"/>
        <w:rPr>
          <w:u w:val="single"/>
          <w:lang w:val="uk-UA"/>
        </w:rPr>
      </w:pPr>
      <w:r w:rsidRPr="00BA4D00">
        <w:rPr>
          <w:u w:val="single"/>
          <w:lang w:val="uk-UA"/>
        </w:rPr>
        <w:t>Нерозривний пробіл (</w:t>
      </w:r>
      <w:r w:rsidRPr="00BA4D00">
        <w:rPr>
          <w:u w:val="single"/>
          <w:lang w:val="en-US"/>
        </w:rPr>
        <w:t>Ctrl</w:t>
      </w:r>
      <w:r w:rsidRPr="00BA4D00">
        <w:rPr>
          <w:u w:val="single"/>
          <w:lang w:val="uk-UA"/>
        </w:rPr>
        <w:t>+</w:t>
      </w:r>
      <w:r w:rsidRPr="00BA4D00">
        <w:rPr>
          <w:u w:val="single"/>
          <w:lang w:val="en-US"/>
        </w:rPr>
        <w:t>Shift</w:t>
      </w:r>
      <w:r w:rsidRPr="00BA4D00">
        <w:rPr>
          <w:u w:val="single"/>
          <w:lang w:val="uk-UA"/>
        </w:rPr>
        <w:t>+пробіл) завжди ставиться:</w:t>
      </w:r>
    </w:p>
    <w:p w14:paraId="3234717B" w14:textId="50E624D0" w:rsidR="00705B89" w:rsidRPr="00BA4D00" w:rsidRDefault="00705B89" w:rsidP="00D02935">
      <w:pPr>
        <w:pStyle w:val="af4"/>
        <w:numPr>
          <w:ilvl w:val="0"/>
          <w:numId w:val="29"/>
        </w:numPr>
        <w:spacing w:line="312" w:lineRule="auto"/>
      </w:pPr>
      <w:r w:rsidRPr="00BA4D00">
        <w:t>Між цифрою та знаком % (100 %)</w:t>
      </w:r>
    </w:p>
    <w:p w14:paraId="370307D2" w14:textId="574E0165" w:rsidR="00705B89" w:rsidRPr="00BA4D00" w:rsidRDefault="00705B89" w:rsidP="00D02935">
      <w:pPr>
        <w:pStyle w:val="af4"/>
        <w:numPr>
          <w:ilvl w:val="0"/>
          <w:numId w:val="29"/>
        </w:numPr>
        <w:spacing w:line="312" w:lineRule="auto"/>
      </w:pPr>
      <w:r w:rsidRPr="00BA4D00">
        <w:t xml:space="preserve">Між цифрою та значенням (2010 р., 10 кг., </w:t>
      </w:r>
      <w:r w:rsidR="00BA4D00" w:rsidRPr="00BA4D00">
        <w:t>100 тис. та ін.)</w:t>
      </w:r>
    </w:p>
    <w:p w14:paraId="669875DA" w14:textId="1F47BF7E" w:rsidR="00BA4D00" w:rsidRPr="00BA4D00" w:rsidRDefault="00BA4D00" w:rsidP="00D02935">
      <w:pPr>
        <w:pStyle w:val="af4"/>
        <w:numPr>
          <w:ilvl w:val="0"/>
          <w:numId w:val="29"/>
        </w:numPr>
        <w:spacing w:line="312" w:lineRule="auto"/>
      </w:pPr>
      <w:r w:rsidRPr="00BA4D00">
        <w:t>Прізвищем та ініціалами (Іванов П. П.)</w:t>
      </w:r>
    </w:p>
    <w:p w14:paraId="1E89F4CE" w14:textId="26571EA4" w:rsidR="00BA4D00" w:rsidRPr="00BA4D00" w:rsidRDefault="00BA4D00" w:rsidP="00D02935">
      <w:pPr>
        <w:pStyle w:val="af4"/>
        <w:numPr>
          <w:ilvl w:val="0"/>
          <w:numId w:val="29"/>
        </w:numPr>
        <w:spacing w:line="312" w:lineRule="auto"/>
      </w:pPr>
      <w:r w:rsidRPr="00BA4D00">
        <w:t>Перед тире (життя –)</w:t>
      </w:r>
      <w:r>
        <w:t xml:space="preserve"> </w:t>
      </w:r>
    </w:p>
    <w:p w14:paraId="6B34CAB7" w14:textId="7E77B8B7" w:rsidR="00BA4D00" w:rsidRDefault="00BA4D00" w:rsidP="00D02935">
      <w:pPr>
        <w:spacing w:line="312" w:lineRule="auto"/>
        <w:rPr>
          <w:lang w:val="uk-UA"/>
        </w:rPr>
      </w:pPr>
    </w:p>
    <w:p w14:paraId="711DAEAB" w14:textId="6CEFB6F0" w:rsidR="00BA4D00" w:rsidRPr="00760BDD" w:rsidRDefault="00BA4D00" w:rsidP="00E12E1D">
      <w:pPr>
        <w:spacing w:line="312" w:lineRule="auto"/>
      </w:pPr>
      <w:r w:rsidRPr="00BA4D00">
        <w:rPr>
          <w:lang w:val="uk-UA"/>
        </w:rPr>
        <w:t xml:space="preserve">В тексті </w:t>
      </w:r>
      <w:r>
        <w:rPr>
          <w:lang w:val="uk-UA"/>
        </w:rPr>
        <w:t xml:space="preserve">між словами </w:t>
      </w:r>
      <w:r w:rsidRPr="00BA4D00">
        <w:rPr>
          <w:lang w:val="uk-UA"/>
        </w:rPr>
        <w:t xml:space="preserve">та між цифрами завжди </w:t>
      </w:r>
      <w:r w:rsidRPr="00760BDD">
        <w:rPr>
          <w:lang w:val="uk-UA"/>
        </w:rPr>
        <w:t xml:space="preserve">ставиться </w:t>
      </w:r>
      <w:r w:rsidR="00B375DE" w:rsidRPr="00760BDD">
        <w:rPr>
          <w:lang w:val="uk-UA"/>
        </w:rPr>
        <w:t xml:space="preserve">довге  </w:t>
      </w:r>
      <w:r w:rsidRPr="00760BDD">
        <w:rPr>
          <w:lang w:val="uk-UA"/>
        </w:rPr>
        <w:t xml:space="preserve">тире: </w:t>
      </w:r>
      <w:r w:rsidR="00760BDD" w:rsidRPr="00760BDD">
        <w:rPr>
          <w:lang w:val="en-US"/>
        </w:rPr>
        <w:t>Alt</w:t>
      </w:r>
      <w:r w:rsidR="00760BDD" w:rsidRPr="00760BDD">
        <w:t>+</w:t>
      </w:r>
      <w:proofErr w:type="spellStart"/>
      <w:r w:rsidRPr="00760BDD">
        <w:rPr>
          <w:lang w:val="uk-UA"/>
        </w:rPr>
        <w:t>Ctrl</w:t>
      </w:r>
      <w:proofErr w:type="spellEnd"/>
      <w:r w:rsidR="00760BDD" w:rsidRPr="00760BDD">
        <w:t>+</w:t>
      </w:r>
      <w:r w:rsidRPr="00760BDD">
        <w:rPr>
          <w:lang w:val="uk-UA"/>
        </w:rPr>
        <w:t>«-</w:t>
      </w:r>
      <w:r w:rsidRPr="00760BDD">
        <w:rPr>
          <w:lang w:val="uk-UA"/>
        </w:rPr>
        <w:t>»</w:t>
      </w:r>
      <w:r w:rsidRPr="00760BDD">
        <w:rPr>
          <w:lang w:val="uk-UA"/>
        </w:rPr>
        <w:t xml:space="preserve"> (на</w:t>
      </w:r>
      <w:r w:rsidRPr="00BA4D00">
        <w:rPr>
          <w:lang w:val="uk-UA"/>
        </w:rPr>
        <w:t xml:space="preserve"> розкладці малої клавіатури)</w:t>
      </w:r>
      <w:r w:rsidR="00760BDD">
        <w:rPr>
          <w:lang w:val="uk-UA"/>
        </w:rPr>
        <w:t xml:space="preserve"> </w:t>
      </w:r>
    </w:p>
    <w:sectPr w:rsidR="00BA4D00" w:rsidRPr="00760BDD" w:rsidSect="0072765C">
      <w:headerReference w:type="even" r:id="rId23"/>
      <w:headerReference w:type="default" r:id="rId24"/>
      <w:footerReference w:type="even" r:id="rId25"/>
      <w:footerReference w:type="default" r:id="rId26"/>
      <w:footerReference w:type="first" r:id="rId27"/>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873B" w14:textId="77777777" w:rsidR="00822FCF" w:rsidRDefault="00822FCF">
      <w:r>
        <w:separator/>
      </w:r>
    </w:p>
  </w:endnote>
  <w:endnote w:type="continuationSeparator" w:id="0">
    <w:p w14:paraId="70613EAE" w14:textId="77777777" w:rsidR="00822FCF" w:rsidRDefault="0082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inorBi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 w:name="ArialMT">
    <w:altName w:val="Arial"/>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150" w14:textId="7B74D918" w:rsidR="006A0AEF" w:rsidRPr="0072765C" w:rsidRDefault="0072765C" w:rsidP="0072765C">
    <w:pPr>
      <w:tabs>
        <w:tab w:val="center" w:pos="4819"/>
        <w:tab w:val="right" w:pos="9639"/>
      </w:tabs>
      <w:spacing w:after="160" w:line="259" w:lineRule="auto"/>
    </w:pPr>
    <w:r w:rsidRPr="0072765C">
      <w:rPr>
        <w:rFonts w:ascii="minorBidi" w:eastAsia="minorBidi" w:hAnsi="minorBidi" w:cs="Calibri Light"/>
        <w:i/>
        <w:sz w:val="22"/>
        <w:szCs w:val="22"/>
        <w:lang w:eastAsia="en-US"/>
      </w:rPr>
      <w:t xml:space="preserve">ISSN 2072-9480. </w:t>
    </w:r>
    <w:r w:rsidRPr="0072765C">
      <w:rPr>
        <w:rFonts w:ascii="minorBidi" w:eastAsia="minorBidi" w:hAnsi="minorBidi" w:cs="Calibri Light"/>
        <w:i/>
        <w:sz w:val="22"/>
        <w:szCs w:val="22"/>
        <w:lang w:val="uk-UA" w:eastAsia="en-US"/>
      </w:rPr>
      <w:t>Демографія та соціальна економіка</w:t>
    </w:r>
    <w:r w:rsidRPr="0072765C">
      <w:rPr>
        <w:rFonts w:ascii="minorBidi" w:eastAsia="minorBidi" w:hAnsi="minorBidi" w:cs="Calibri Light"/>
        <w:i/>
        <w:sz w:val="22"/>
        <w:szCs w:val="22"/>
        <w:lang w:eastAsia="en-US"/>
      </w:rPr>
      <w:t>, 20</w:t>
    </w:r>
    <w:r w:rsidRPr="0072765C">
      <w:rPr>
        <w:rFonts w:ascii="minorBidi" w:eastAsia="minorBidi" w:hAnsi="minorBidi" w:cs="Calibri Light"/>
        <w:i/>
        <w:sz w:val="22"/>
        <w:szCs w:val="22"/>
        <w:lang w:val="uk-UA" w:eastAsia="en-US"/>
      </w:rPr>
      <w:t>21</w:t>
    </w:r>
    <w:r w:rsidRPr="0072765C">
      <w:rPr>
        <w:rFonts w:ascii="minorBidi" w:eastAsia="minorBidi" w:hAnsi="minorBidi" w:cs="Calibri Light"/>
        <w:i/>
        <w:sz w:val="22"/>
        <w:szCs w:val="22"/>
        <w:lang w:eastAsia="en-US"/>
      </w:rPr>
      <w:t xml:space="preserve">, № </w:t>
    </w:r>
    <w:r w:rsidRPr="0072765C">
      <w:rPr>
        <w:rFonts w:ascii="minorBidi" w:eastAsia="minorBidi" w:hAnsi="minorBidi" w:cs="Calibri Light"/>
        <w:i/>
        <w:sz w:val="22"/>
        <w:szCs w:val="22"/>
        <w:lang w:val="uk-UA" w:eastAsia="en-US"/>
      </w:rPr>
      <w:t>2</w:t>
    </w:r>
    <w:r w:rsidRPr="0072765C">
      <w:rPr>
        <w:rFonts w:ascii="minorBidi" w:eastAsia="minorBidi" w:hAnsi="minorBidi" w:cs="Calibri Light"/>
        <w:i/>
        <w:sz w:val="22"/>
        <w:szCs w:val="22"/>
        <w:lang w:eastAsia="en-US"/>
      </w:rPr>
      <w:t xml:space="preserve"> (</w:t>
    </w:r>
    <w:r w:rsidRPr="0072765C">
      <w:rPr>
        <w:rFonts w:ascii="minorBidi" w:eastAsia="minorBidi" w:hAnsi="minorBidi" w:cs="Calibri Light"/>
        <w:i/>
        <w:sz w:val="22"/>
        <w:szCs w:val="22"/>
        <w:lang w:val="uk-UA" w:eastAsia="en-US"/>
      </w:rPr>
      <w:t>44)</w:t>
    </w:r>
    <w:r w:rsidRPr="0072765C">
      <w:rPr>
        <w:rFonts w:ascii="minorBidi" w:eastAsia="minorBidi" w:hAnsi="minorBidi" w:cs="Calibri Light"/>
        <w:i/>
        <w:sz w:val="22"/>
        <w:szCs w:val="22"/>
        <w:lang w:val="uk-UA" w:eastAsia="en-US"/>
      </w:rPr>
      <w:tab/>
      <w:t xml:space="preserve"> </w:t>
    </w:r>
    <w:r w:rsidRPr="0072765C">
      <w:rPr>
        <w:rFonts w:ascii="minorBidi" w:eastAsia="minorBidi" w:hAnsi="minorBidi" w:cs="Calibri Light"/>
        <w:sz w:val="22"/>
        <w:szCs w:val="22"/>
        <w:lang w:eastAsia="en-US"/>
      </w:rPr>
      <w:fldChar w:fldCharType="begin"/>
    </w:r>
    <w:r w:rsidRPr="0072765C">
      <w:rPr>
        <w:rFonts w:ascii="minorBidi" w:eastAsia="minorBidi" w:hAnsi="minorBidi" w:cs="Calibri Light"/>
        <w:sz w:val="22"/>
        <w:szCs w:val="22"/>
        <w:lang w:val="en-US" w:eastAsia="en-US"/>
      </w:rPr>
      <w:instrText>PAGE</w:instrText>
    </w:r>
    <w:r w:rsidRPr="0072765C">
      <w:rPr>
        <w:rFonts w:ascii="minorBidi" w:eastAsia="minorBidi" w:hAnsi="minorBidi" w:cs="Calibri Light"/>
        <w:sz w:val="22"/>
        <w:szCs w:val="22"/>
        <w:lang w:eastAsia="en-US"/>
      </w:rPr>
      <w:instrText xml:space="preserve">   \* </w:instrText>
    </w:r>
    <w:r w:rsidRPr="0072765C">
      <w:rPr>
        <w:rFonts w:ascii="minorBidi" w:eastAsia="minorBidi" w:hAnsi="minorBidi" w:cs="Calibri Light"/>
        <w:sz w:val="22"/>
        <w:szCs w:val="22"/>
        <w:lang w:val="en-US" w:eastAsia="en-US"/>
      </w:rPr>
      <w:instrText>MERGEFORMAT</w:instrText>
    </w:r>
    <w:r w:rsidRPr="0072765C">
      <w:rPr>
        <w:rFonts w:ascii="minorBidi" w:eastAsia="minorBidi" w:hAnsi="minorBidi" w:cs="Calibri Light"/>
        <w:sz w:val="22"/>
        <w:szCs w:val="22"/>
        <w:lang w:eastAsia="en-US"/>
      </w:rPr>
      <w:fldChar w:fldCharType="separate"/>
    </w:r>
    <w:r w:rsidRPr="0072765C">
      <w:rPr>
        <w:rFonts w:ascii="minorBidi" w:eastAsia="minorBidi" w:hAnsi="minorBidi" w:cs="Calibri Light"/>
        <w:sz w:val="22"/>
        <w:szCs w:val="22"/>
        <w:lang w:eastAsia="en-US"/>
      </w:rPr>
      <w:t>2</w:t>
    </w:r>
    <w:r w:rsidRPr="0072765C">
      <w:rPr>
        <w:rFonts w:ascii="minorBidi" w:eastAsia="minorBidi" w:hAnsi="minorBidi" w:cs="Calibri Light"/>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5924" w14:textId="0E9F7DD4" w:rsidR="006A0AEF" w:rsidRPr="00AB1850" w:rsidRDefault="00AB1850" w:rsidP="00AB1850">
    <w:pPr>
      <w:tabs>
        <w:tab w:val="center" w:pos="4819"/>
        <w:tab w:val="right" w:pos="9639"/>
      </w:tabs>
      <w:spacing w:after="160" w:line="259" w:lineRule="auto"/>
    </w:pPr>
    <w:r w:rsidRPr="00AB1850">
      <w:rPr>
        <w:rFonts w:ascii="minorBidi" w:eastAsia="minorBidi" w:hAnsi="minorBidi" w:cs="Calibri Light"/>
        <w:i/>
        <w:sz w:val="22"/>
        <w:szCs w:val="22"/>
        <w:lang w:val="uk-UA" w:eastAsia="en-US"/>
      </w:rPr>
      <w:t xml:space="preserve">ІSSN 2072-9480. </w:t>
    </w:r>
    <w:proofErr w:type="spellStart"/>
    <w:r w:rsidRPr="00AB1850">
      <w:rPr>
        <w:rFonts w:ascii="minorBidi" w:eastAsia="minorBidi" w:hAnsi="minorBidi" w:cs="Calibri Light"/>
        <w:i/>
        <w:sz w:val="22"/>
        <w:szCs w:val="22"/>
        <w:lang w:val="uk-UA" w:eastAsia="en-US"/>
      </w:rPr>
      <w:t>Demography</w:t>
    </w:r>
    <w:proofErr w:type="spellEnd"/>
    <w:r w:rsidRPr="00AB1850">
      <w:rPr>
        <w:rFonts w:ascii="minorBidi" w:eastAsia="minorBidi" w:hAnsi="minorBidi" w:cs="Calibri Light"/>
        <w:i/>
        <w:sz w:val="22"/>
        <w:szCs w:val="22"/>
        <w:lang w:val="uk-UA" w:eastAsia="en-US"/>
      </w:rPr>
      <w:t xml:space="preserve"> </w:t>
    </w:r>
    <w:proofErr w:type="spellStart"/>
    <w:r w:rsidRPr="00AB1850">
      <w:rPr>
        <w:rFonts w:ascii="minorBidi" w:eastAsia="minorBidi" w:hAnsi="minorBidi" w:cs="Calibri Light"/>
        <w:i/>
        <w:sz w:val="22"/>
        <w:szCs w:val="22"/>
        <w:lang w:val="uk-UA" w:eastAsia="en-US"/>
      </w:rPr>
      <w:t>and</w:t>
    </w:r>
    <w:proofErr w:type="spellEnd"/>
    <w:r w:rsidRPr="00AB1850">
      <w:rPr>
        <w:rFonts w:ascii="minorBidi" w:eastAsia="minorBidi" w:hAnsi="minorBidi" w:cs="Calibri Light"/>
        <w:i/>
        <w:sz w:val="22"/>
        <w:szCs w:val="22"/>
        <w:lang w:val="uk-UA" w:eastAsia="en-US"/>
      </w:rPr>
      <w:t xml:space="preserve"> </w:t>
    </w:r>
    <w:proofErr w:type="spellStart"/>
    <w:r w:rsidRPr="00AB1850">
      <w:rPr>
        <w:rFonts w:ascii="minorBidi" w:eastAsia="minorBidi" w:hAnsi="minorBidi" w:cs="Calibri Light"/>
        <w:i/>
        <w:sz w:val="22"/>
        <w:szCs w:val="22"/>
        <w:lang w:val="uk-UA" w:eastAsia="en-US"/>
      </w:rPr>
      <w:t>Social</w:t>
    </w:r>
    <w:proofErr w:type="spellEnd"/>
    <w:r w:rsidRPr="00AB1850">
      <w:rPr>
        <w:rFonts w:ascii="minorBidi" w:eastAsia="minorBidi" w:hAnsi="minorBidi" w:cs="Calibri Light"/>
        <w:i/>
        <w:sz w:val="22"/>
        <w:szCs w:val="22"/>
        <w:lang w:val="uk-UA" w:eastAsia="en-US"/>
      </w:rPr>
      <w:t xml:space="preserve"> </w:t>
    </w:r>
    <w:proofErr w:type="spellStart"/>
    <w:r w:rsidRPr="00AB1850">
      <w:rPr>
        <w:rFonts w:ascii="minorBidi" w:eastAsia="minorBidi" w:hAnsi="minorBidi" w:cs="Calibri Light"/>
        <w:i/>
        <w:sz w:val="22"/>
        <w:szCs w:val="22"/>
        <w:lang w:val="uk-UA" w:eastAsia="en-US"/>
      </w:rPr>
      <w:t>Economy</w:t>
    </w:r>
    <w:proofErr w:type="spellEnd"/>
    <w:r w:rsidRPr="00AB1850">
      <w:rPr>
        <w:rFonts w:ascii="minorBidi" w:eastAsia="minorBidi" w:hAnsi="minorBidi" w:cs="Calibri Light"/>
        <w:i/>
        <w:sz w:val="22"/>
        <w:szCs w:val="22"/>
        <w:lang w:val="uk-UA" w:eastAsia="en-US"/>
      </w:rPr>
      <w:t>, 2021 № 2 (44)</w:t>
    </w:r>
    <w:r w:rsidRPr="00AB1850">
      <w:rPr>
        <w:rFonts w:ascii="minorBidi" w:eastAsia="minorBidi" w:hAnsi="minorBidi" w:cs="Calibri Light"/>
        <w:i/>
        <w:sz w:val="22"/>
        <w:szCs w:val="22"/>
        <w:lang w:val="uk-UA" w:eastAsia="en-US"/>
      </w:rPr>
      <w:tab/>
    </w:r>
    <w:r w:rsidRPr="00AB1850">
      <w:rPr>
        <w:rFonts w:ascii="minorBidi" w:eastAsia="minorBidi" w:hAnsi="minorBidi" w:cs="Calibri Light"/>
        <w:sz w:val="22"/>
        <w:szCs w:val="22"/>
        <w:lang w:val="uk-UA" w:eastAsia="en-US"/>
      </w:rPr>
      <w:t xml:space="preserve"> </w:t>
    </w:r>
    <w:r w:rsidRPr="00AB1850">
      <w:rPr>
        <w:rFonts w:ascii="minorBidi" w:eastAsia="minorBidi" w:hAnsi="minorBidi" w:cs="Calibri Light"/>
        <w:sz w:val="22"/>
        <w:szCs w:val="22"/>
        <w:lang w:eastAsia="en-US"/>
      </w:rPr>
      <w:fldChar w:fldCharType="begin"/>
    </w:r>
    <w:r w:rsidRPr="00AB1850">
      <w:rPr>
        <w:rFonts w:ascii="minorBidi" w:eastAsia="minorBidi" w:hAnsi="minorBidi" w:cs="Calibri Light"/>
        <w:sz w:val="22"/>
        <w:szCs w:val="22"/>
        <w:lang w:val="en-US" w:eastAsia="en-US"/>
      </w:rPr>
      <w:instrText>PAGE   \* MERGEFORMAT</w:instrText>
    </w:r>
    <w:r w:rsidRPr="00AB1850">
      <w:rPr>
        <w:rFonts w:ascii="minorBidi" w:eastAsia="minorBidi" w:hAnsi="minorBidi" w:cs="Calibri Light"/>
        <w:sz w:val="22"/>
        <w:szCs w:val="22"/>
        <w:lang w:eastAsia="en-US"/>
      </w:rPr>
      <w:fldChar w:fldCharType="separate"/>
    </w:r>
    <w:r w:rsidRPr="00AB1850">
      <w:rPr>
        <w:rFonts w:ascii="minorBidi" w:eastAsia="minorBidi" w:hAnsi="minorBidi" w:cs="Calibri Light"/>
        <w:sz w:val="22"/>
        <w:szCs w:val="22"/>
        <w:lang w:eastAsia="en-US"/>
      </w:rPr>
      <w:t>1</w:t>
    </w:r>
    <w:r w:rsidRPr="00AB1850">
      <w:rPr>
        <w:rFonts w:ascii="minorBidi" w:eastAsia="minorBidi" w:hAnsi="minorBidi" w:cs="Calibri Light"/>
        <w:sz w:val="22"/>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F995" w14:textId="548960B1" w:rsidR="006A0AEF" w:rsidRPr="0072765C" w:rsidRDefault="0072765C" w:rsidP="00374025">
    <w:pPr>
      <w:pStyle w:val="a8"/>
      <w:rPr>
        <w:rFonts w:ascii="minorBidi" w:eastAsia="minorBidi" w:hAnsi="minorBidi" w:cs="Calibri Light"/>
        <w:iCs/>
        <w:sz w:val="22"/>
        <w:szCs w:val="22"/>
        <w:lang w:val="uk-UA" w:eastAsia="en-US"/>
      </w:rPr>
    </w:pPr>
    <w:r w:rsidRPr="0072765C">
      <w:rPr>
        <w:rFonts w:ascii="minorBidi" w:eastAsia="minorBidi" w:hAnsi="minorBidi" w:cs="Calibri Light"/>
        <w:i/>
        <w:sz w:val="22"/>
        <w:szCs w:val="22"/>
        <w:lang w:val="uk-UA" w:eastAsia="en-US"/>
      </w:rPr>
      <w:t xml:space="preserve">ІSSN 2072-9480. </w:t>
    </w:r>
    <w:proofErr w:type="spellStart"/>
    <w:r w:rsidRPr="0072765C">
      <w:rPr>
        <w:rFonts w:ascii="minorBidi" w:eastAsia="minorBidi" w:hAnsi="minorBidi" w:cs="Calibri Light"/>
        <w:i/>
        <w:sz w:val="22"/>
        <w:szCs w:val="22"/>
        <w:lang w:val="uk-UA" w:eastAsia="en-US"/>
      </w:rPr>
      <w:t>Demography</w:t>
    </w:r>
    <w:proofErr w:type="spellEnd"/>
    <w:r w:rsidRPr="0072765C">
      <w:rPr>
        <w:rFonts w:ascii="minorBidi" w:eastAsia="minorBidi" w:hAnsi="minorBidi" w:cs="Calibri Light"/>
        <w:i/>
        <w:sz w:val="22"/>
        <w:szCs w:val="22"/>
        <w:lang w:val="uk-UA" w:eastAsia="en-US"/>
      </w:rPr>
      <w:t xml:space="preserve"> </w:t>
    </w:r>
    <w:proofErr w:type="spellStart"/>
    <w:r w:rsidRPr="0072765C">
      <w:rPr>
        <w:rFonts w:ascii="minorBidi" w:eastAsia="minorBidi" w:hAnsi="minorBidi" w:cs="Calibri Light"/>
        <w:i/>
        <w:sz w:val="22"/>
        <w:szCs w:val="22"/>
        <w:lang w:val="uk-UA" w:eastAsia="en-US"/>
      </w:rPr>
      <w:t>and</w:t>
    </w:r>
    <w:proofErr w:type="spellEnd"/>
    <w:r w:rsidRPr="0072765C">
      <w:rPr>
        <w:rFonts w:ascii="minorBidi" w:eastAsia="minorBidi" w:hAnsi="minorBidi" w:cs="Calibri Light"/>
        <w:i/>
        <w:sz w:val="22"/>
        <w:szCs w:val="22"/>
        <w:lang w:val="uk-UA" w:eastAsia="en-US"/>
      </w:rPr>
      <w:t xml:space="preserve"> </w:t>
    </w:r>
    <w:proofErr w:type="spellStart"/>
    <w:r w:rsidRPr="0072765C">
      <w:rPr>
        <w:rFonts w:ascii="minorBidi" w:eastAsia="minorBidi" w:hAnsi="minorBidi" w:cs="Calibri Light"/>
        <w:i/>
        <w:sz w:val="22"/>
        <w:szCs w:val="22"/>
        <w:lang w:val="uk-UA" w:eastAsia="en-US"/>
      </w:rPr>
      <w:t>Social</w:t>
    </w:r>
    <w:proofErr w:type="spellEnd"/>
    <w:r w:rsidRPr="0072765C">
      <w:rPr>
        <w:rFonts w:ascii="minorBidi" w:eastAsia="minorBidi" w:hAnsi="minorBidi" w:cs="Calibri Light"/>
        <w:i/>
        <w:sz w:val="22"/>
        <w:szCs w:val="22"/>
        <w:lang w:val="uk-UA" w:eastAsia="en-US"/>
      </w:rPr>
      <w:t xml:space="preserve"> </w:t>
    </w:r>
    <w:proofErr w:type="spellStart"/>
    <w:r w:rsidRPr="0072765C">
      <w:rPr>
        <w:rFonts w:ascii="minorBidi" w:eastAsia="minorBidi" w:hAnsi="minorBidi" w:cs="Calibri Light"/>
        <w:i/>
        <w:sz w:val="22"/>
        <w:szCs w:val="22"/>
        <w:lang w:val="uk-UA" w:eastAsia="en-US"/>
      </w:rPr>
      <w:t>Economy</w:t>
    </w:r>
    <w:proofErr w:type="spellEnd"/>
    <w:r w:rsidRPr="0072765C">
      <w:rPr>
        <w:rFonts w:ascii="minorBidi" w:eastAsia="minorBidi" w:hAnsi="minorBidi" w:cs="Calibri Light"/>
        <w:i/>
        <w:sz w:val="22"/>
        <w:szCs w:val="22"/>
        <w:lang w:val="uk-UA" w:eastAsia="en-US"/>
      </w:rPr>
      <w:t>, 2021 № 2 (44)</w:t>
    </w:r>
    <w:r w:rsidRPr="0072765C">
      <w:rPr>
        <w:rFonts w:ascii="minorBidi" w:eastAsia="minorBidi" w:hAnsi="minorBidi" w:cs="Calibri Light"/>
        <w:i/>
        <w:sz w:val="22"/>
        <w:szCs w:val="22"/>
        <w:lang w:val="uk-UA" w:eastAsia="en-US"/>
      </w:rPr>
      <w:tab/>
    </w:r>
    <w:r w:rsidRPr="0072765C">
      <w:rPr>
        <w:rFonts w:ascii="minorBidi" w:eastAsia="minorBidi" w:hAnsi="minorBidi" w:cs="Calibri Light"/>
        <w:iCs/>
        <w:sz w:val="22"/>
        <w:szCs w:val="22"/>
        <w:lang w:val="uk-UA" w:eastAsia="en-US"/>
      </w:rPr>
      <w:t xml:space="preserve"> </w:t>
    </w:r>
    <w:r w:rsidRPr="0072765C">
      <w:rPr>
        <w:rFonts w:ascii="minorBidi" w:eastAsia="minorBidi" w:hAnsi="minorBidi" w:cs="Calibri Light"/>
        <w:iCs/>
        <w:sz w:val="22"/>
        <w:szCs w:val="22"/>
        <w:lang w:val="uk-UA" w:eastAsia="en-US"/>
      </w:rPr>
      <w:fldChar w:fldCharType="begin"/>
    </w:r>
    <w:r w:rsidRPr="0072765C">
      <w:rPr>
        <w:rFonts w:ascii="minorBidi" w:eastAsia="minorBidi" w:hAnsi="minorBidi" w:cs="Calibri Light"/>
        <w:iCs/>
        <w:sz w:val="22"/>
        <w:szCs w:val="22"/>
        <w:lang w:val="uk-UA" w:eastAsia="en-US"/>
      </w:rPr>
      <w:instrText>PAGE   \* MERGEFORMAT</w:instrText>
    </w:r>
    <w:r w:rsidRPr="0072765C">
      <w:rPr>
        <w:rFonts w:ascii="minorBidi" w:eastAsia="minorBidi" w:hAnsi="minorBidi" w:cs="Calibri Light"/>
        <w:iCs/>
        <w:sz w:val="22"/>
        <w:szCs w:val="22"/>
        <w:lang w:val="uk-UA" w:eastAsia="en-US"/>
      </w:rPr>
      <w:fldChar w:fldCharType="separate"/>
    </w:r>
    <w:r w:rsidRPr="0072765C">
      <w:rPr>
        <w:rFonts w:ascii="minorBidi" w:eastAsia="minorBidi" w:hAnsi="minorBidi" w:cs="Calibri Light"/>
        <w:iCs/>
        <w:sz w:val="22"/>
        <w:szCs w:val="22"/>
        <w:lang w:val="uk-UA" w:eastAsia="en-US"/>
      </w:rPr>
      <w:t>1</w:t>
    </w:r>
    <w:r w:rsidRPr="0072765C">
      <w:rPr>
        <w:rFonts w:ascii="minorBidi" w:eastAsia="minorBidi" w:hAnsi="minorBidi" w:cs="Calibri Light"/>
        <w:iCs/>
        <w:sz w:val="22"/>
        <w:szCs w:val="22"/>
        <w:lang w:val="uk-UA"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8FC3" w14:textId="77777777" w:rsidR="00822FCF" w:rsidRDefault="00822FCF">
      <w:r>
        <w:separator/>
      </w:r>
    </w:p>
  </w:footnote>
  <w:footnote w:type="continuationSeparator" w:id="0">
    <w:p w14:paraId="32ED61F8" w14:textId="77777777" w:rsidR="00822FCF" w:rsidRDefault="0082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2AEB" w14:textId="59FC9779" w:rsidR="0072765C" w:rsidRDefault="00AB1850" w:rsidP="00AB1850">
    <w:pPr>
      <w:tabs>
        <w:tab w:val="center" w:pos="4819"/>
        <w:tab w:val="right" w:pos="9639"/>
      </w:tabs>
      <w:spacing w:before="26" w:after="26"/>
      <w:jc w:val="right"/>
    </w:pPr>
    <w:r>
      <w:rPr>
        <w:i/>
        <w:sz w:val="22"/>
        <w:szCs w:val="22"/>
        <w:lang w:val="uk-UA" w:eastAsia="uk-UA"/>
      </w:rPr>
      <w:t xml:space="preserve">Назва статті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9DA" w14:textId="3AE6643F" w:rsidR="00ED1C05" w:rsidRPr="00ED1C05" w:rsidRDefault="00AB1850" w:rsidP="00ED1C05">
    <w:pPr>
      <w:tabs>
        <w:tab w:val="center" w:pos="4819"/>
        <w:tab w:val="right" w:pos="9639"/>
      </w:tabs>
      <w:spacing w:before="26" w:after="26"/>
      <w:rPr>
        <w:lang w:val="uk-UA"/>
      </w:rPr>
    </w:pPr>
    <w:r>
      <w:rPr>
        <w:i/>
        <w:caps/>
        <w:sz w:val="22"/>
        <w:szCs w:val="22"/>
        <w:lang w:val="uk-UA" w:eastAsia="x-none"/>
      </w:rPr>
      <w:t>О</w:t>
    </w:r>
    <w:r w:rsidRPr="0075708D">
      <w:rPr>
        <w:i/>
        <w:caps/>
        <w:sz w:val="22"/>
        <w:szCs w:val="22"/>
        <w:lang w:eastAsia="x-none"/>
      </w:rPr>
      <w:t>.</w:t>
    </w:r>
    <w:r w:rsidRPr="0075708D">
      <w:rPr>
        <w:i/>
        <w:caps/>
        <w:sz w:val="22"/>
        <w:szCs w:val="22"/>
        <w:lang w:val="uk-UA" w:eastAsia="x-none"/>
      </w:rPr>
      <w:t>С</w:t>
    </w:r>
    <w:r w:rsidRPr="0075708D">
      <w:rPr>
        <w:i/>
        <w:caps/>
        <w:sz w:val="22"/>
        <w:szCs w:val="22"/>
        <w:lang w:eastAsia="x-none"/>
      </w:rPr>
      <w:t>.</w:t>
    </w:r>
    <w:r w:rsidRPr="00F72751">
      <w:rPr>
        <w:i/>
        <w:sz w:val="22"/>
        <w:szCs w:val="22"/>
        <w:lang w:eastAsia="uk-UA"/>
      </w:rPr>
      <w:t xml:space="preserve"> </w:t>
    </w:r>
    <w:r w:rsidR="00ED1C05" w:rsidRPr="0075708D">
      <w:rPr>
        <w:i/>
        <w:sz w:val="22"/>
        <w:szCs w:val="22"/>
        <w:lang w:val="uk-UA" w:eastAsia="x-none"/>
      </w:rPr>
      <w:t>Ш</w:t>
    </w:r>
    <w:r w:rsidR="00ED1C05">
      <w:rPr>
        <w:i/>
        <w:sz w:val="22"/>
        <w:szCs w:val="22"/>
        <w:lang w:val="uk-UA" w:eastAsia="x-none"/>
      </w:rPr>
      <w:t>ЕВЧЕНКО</w:t>
    </w:r>
    <w:r w:rsidR="00ED1C05">
      <w:rPr>
        <w:i/>
        <w:sz w:val="22"/>
        <w:szCs w:val="22"/>
        <w:lang w:eastAsia="uk-UA"/>
      </w:rPr>
      <w:tab/>
    </w:r>
    <w:r w:rsidR="00ED1C05">
      <w:rPr>
        <w:i/>
        <w:sz w:val="22"/>
        <w:szCs w:val="22"/>
        <w:lang w:eastAsia="uk-UA"/>
      </w:rPr>
      <w:tab/>
    </w:r>
    <w:r w:rsidR="00ED1C05">
      <w:rPr>
        <w:i/>
        <w:sz w:val="22"/>
        <w:szCs w:val="22"/>
        <w:lang w:val="uk-UA" w:eastAsia="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2108"/>
    <w:multiLevelType w:val="hybridMultilevel"/>
    <w:tmpl w:val="CE960966"/>
    <w:lvl w:ilvl="0" w:tplc="0419000F">
      <w:start w:val="1"/>
      <w:numFmt w:val="decimal"/>
      <w:lvlText w:val="%1."/>
      <w:lvlJc w:val="left"/>
      <w:pPr>
        <w:tabs>
          <w:tab w:val="num" w:pos="1440"/>
        </w:tabs>
        <w:ind w:left="144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8C0E6C"/>
    <w:multiLevelType w:val="multilevel"/>
    <w:tmpl w:val="0C9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7634"/>
    <w:multiLevelType w:val="hybridMultilevel"/>
    <w:tmpl w:val="E50A4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346A8"/>
    <w:multiLevelType w:val="hybridMultilevel"/>
    <w:tmpl w:val="C9F8E1A6"/>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 w15:restartNumberingAfterBreak="0">
    <w:nsid w:val="14A52448"/>
    <w:multiLevelType w:val="hybridMultilevel"/>
    <w:tmpl w:val="33CC7A34"/>
    <w:lvl w:ilvl="0" w:tplc="0422000F">
      <w:start w:val="1"/>
      <w:numFmt w:val="decimal"/>
      <w:lvlText w:val="%1."/>
      <w:lvlJc w:val="left"/>
      <w:pPr>
        <w:ind w:left="720" w:hanging="360"/>
      </w:pPr>
      <w:rPr>
        <w:rFonts w:hint="default"/>
        <w:sz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D2135B"/>
    <w:multiLevelType w:val="multilevel"/>
    <w:tmpl w:val="96DAA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88678A1"/>
    <w:multiLevelType w:val="hybridMultilevel"/>
    <w:tmpl w:val="18CEFB5E"/>
    <w:lvl w:ilvl="0" w:tplc="1194C1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7308C"/>
    <w:multiLevelType w:val="hybridMultilevel"/>
    <w:tmpl w:val="F82678CA"/>
    <w:lvl w:ilvl="0" w:tplc="C906880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17AC3"/>
    <w:multiLevelType w:val="hybridMultilevel"/>
    <w:tmpl w:val="B69A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B7E0B"/>
    <w:multiLevelType w:val="hybridMultilevel"/>
    <w:tmpl w:val="82F6B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61A74"/>
    <w:multiLevelType w:val="hybridMultilevel"/>
    <w:tmpl w:val="2ABE4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E3326"/>
    <w:multiLevelType w:val="hybridMultilevel"/>
    <w:tmpl w:val="F99450D6"/>
    <w:lvl w:ilvl="0" w:tplc="10CEEE14">
      <w:start w:val="2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193B"/>
    <w:multiLevelType w:val="hybridMultilevel"/>
    <w:tmpl w:val="6094883A"/>
    <w:lvl w:ilvl="0" w:tplc="C674CDCA">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AC053E"/>
    <w:multiLevelType w:val="hybridMultilevel"/>
    <w:tmpl w:val="861C4348"/>
    <w:lvl w:ilvl="0" w:tplc="0419000F">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F56174"/>
    <w:multiLevelType w:val="hybridMultilevel"/>
    <w:tmpl w:val="D048F1E8"/>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11D3964"/>
    <w:multiLevelType w:val="hybridMultilevel"/>
    <w:tmpl w:val="CE5896D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8344112"/>
    <w:multiLevelType w:val="hybridMultilevel"/>
    <w:tmpl w:val="0614A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A1BE7"/>
    <w:multiLevelType w:val="hybridMultilevel"/>
    <w:tmpl w:val="40D0FE1A"/>
    <w:lvl w:ilvl="0" w:tplc="04190001">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438F7"/>
    <w:multiLevelType w:val="hybridMultilevel"/>
    <w:tmpl w:val="116CC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4498B"/>
    <w:multiLevelType w:val="hybridMultilevel"/>
    <w:tmpl w:val="8BE08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C7858"/>
    <w:multiLevelType w:val="multilevel"/>
    <w:tmpl w:val="245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F6049"/>
    <w:multiLevelType w:val="hybridMultilevel"/>
    <w:tmpl w:val="52782488"/>
    <w:lvl w:ilvl="0" w:tplc="D8C0E770">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3F223F"/>
    <w:multiLevelType w:val="hybridMultilevel"/>
    <w:tmpl w:val="37AC4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02174"/>
    <w:multiLevelType w:val="hybridMultilevel"/>
    <w:tmpl w:val="EC0C0790"/>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76C66671"/>
    <w:multiLevelType w:val="multilevel"/>
    <w:tmpl w:val="A064AADC"/>
    <w:lvl w:ilvl="0">
      <w:start w:val="3"/>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652C8F"/>
    <w:multiLevelType w:val="hybridMultilevel"/>
    <w:tmpl w:val="F3A47F04"/>
    <w:lvl w:ilvl="0" w:tplc="31944D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A5679"/>
    <w:multiLevelType w:val="hybridMultilevel"/>
    <w:tmpl w:val="BC1AECB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BD02159"/>
    <w:multiLevelType w:val="hybridMultilevel"/>
    <w:tmpl w:val="A064AADC"/>
    <w:lvl w:ilvl="0" w:tplc="1B0C061C">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2"/>
  </w:num>
  <w:num w:numId="4">
    <w:abstractNumId w:val="6"/>
  </w:num>
  <w:num w:numId="5">
    <w:abstractNumId w:val="22"/>
  </w:num>
  <w:num w:numId="6">
    <w:abstractNumId w:val="25"/>
  </w:num>
  <w:num w:numId="7">
    <w:abstractNumId w:val="10"/>
  </w:num>
  <w:num w:numId="8">
    <w:abstractNumId w:val="7"/>
  </w:num>
  <w:num w:numId="9">
    <w:abstractNumId w:val="27"/>
  </w:num>
  <w:num w:numId="10">
    <w:abstractNumId w:val="19"/>
  </w:num>
  <w:num w:numId="11">
    <w:abstractNumId w:val="24"/>
  </w:num>
  <w:num w:numId="12">
    <w:abstractNumId w:val="17"/>
  </w:num>
  <w:num w:numId="13">
    <w:abstractNumId w:val="18"/>
  </w:num>
  <w:num w:numId="14">
    <w:abstractNumId w:val="16"/>
  </w:num>
  <w:num w:numId="15">
    <w:abstractNumId w:val="9"/>
  </w:num>
  <w:num w:numId="16">
    <w:abstractNumId w:val="8"/>
  </w:num>
  <w:num w:numId="17">
    <w:abstractNumId w:val="1"/>
  </w:num>
  <w:num w:numId="18">
    <w:abstractNumId w:val="20"/>
  </w:num>
  <w:num w:numId="19">
    <w:abstractNumId w:val="21"/>
  </w:num>
  <w:num w:numId="20">
    <w:abstractNumId w:val="12"/>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3"/>
  </w:num>
  <w:num w:numId="26">
    <w:abstractNumId w:val="23"/>
  </w:num>
  <w:num w:numId="27">
    <w:abstractNumId w:val="0"/>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DE"/>
    <w:rsid w:val="00000969"/>
    <w:rsid w:val="00000BF4"/>
    <w:rsid w:val="00001116"/>
    <w:rsid w:val="00001CE9"/>
    <w:rsid w:val="00002429"/>
    <w:rsid w:val="00002638"/>
    <w:rsid w:val="000032FA"/>
    <w:rsid w:val="00003903"/>
    <w:rsid w:val="00003AA2"/>
    <w:rsid w:val="00004976"/>
    <w:rsid w:val="00006F58"/>
    <w:rsid w:val="000075D3"/>
    <w:rsid w:val="00007D58"/>
    <w:rsid w:val="0001257B"/>
    <w:rsid w:val="00012645"/>
    <w:rsid w:val="00012A85"/>
    <w:rsid w:val="00012F44"/>
    <w:rsid w:val="0001516A"/>
    <w:rsid w:val="00015508"/>
    <w:rsid w:val="00015BB9"/>
    <w:rsid w:val="00017312"/>
    <w:rsid w:val="00020C21"/>
    <w:rsid w:val="0002186F"/>
    <w:rsid w:val="00021BC4"/>
    <w:rsid w:val="00022903"/>
    <w:rsid w:val="000251B4"/>
    <w:rsid w:val="000255FE"/>
    <w:rsid w:val="00025E40"/>
    <w:rsid w:val="00030A6B"/>
    <w:rsid w:val="000327CE"/>
    <w:rsid w:val="0003294A"/>
    <w:rsid w:val="00033CCE"/>
    <w:rsid w:val="00034781"/>
    <w:rsid w:val="00036177"/>
    <w:rsid w:val="00037118"/>
    <w:rsid w:val="00037C30"/>
    <w:rsid w:val="00037CCB"/>
    <w:rsid w:val="0004037A"/>
    <w:rsid w:val="00040674"/>
    <w:rsid w:val="00040C4D"/>
    <w:rsid w:val="0004266C"/>
    <w:rsid w:val="0004366C"/>
    <w:rsid w:val="000443D6"/>
    <w:rsid w:val="000444E0"/>
    <w:rsid w:val="000446EC"/>
    <w:rsid w:val="00044D25"/>
    <w:rsid w:val="00045342"/>
    <w:rsid w:val="00045C40"/>
    <w:rsid w:val="00046346"/>
    <w:rsid w:val="00046717"/>
    <w:rsid w:val="00047315"/>
    <w:rsid w:val="00050210"/>
    <w:rsid w:val="0005093C"/>
    <w:rsid w:val="0005375F"/>
    <w:rsid w:val="00055E2D"/>
    <w:rsid w:val="000615D6"/>
    <w:rsid w:val="00061850"/>
    <w:rsid w:val="0006264F"/>
    <w:rsid w:val="000638D8"/>
    <w:rsid w:val="00063993"/>
    <w:rsid w:val="000648AC"/>
    <w:rsid w:val="00065AA6"/>
    <w:rsid w:val="0006626A"/>
    <w:rsid w:val="00066FF0"/>
    <w:rsid w:val="000702F5"/>
    <w:rsid w:val="00070A32"/>
    <w:rsid w:val="00070B39"/>
    <w:rsid w:val="000710B1"/>
    <w:rsid w:val="000717D6"/>
    <w:rsid w:val="00072A79"/>
    <w:rsid w:val="00072D5D"/>
    <w:rsid w:val="00073207"/>
    <w:rsid w:val="00073822"/>
    <w:rsid w:val="0007480A"/>
    <w:rsid w:val="00074988"/>
    <w:rsid w:val="00075232"/>
    <w:rsid w:val="000758CD"/>
    <w:rsid w:val="0007661D"/>
    <w:rsid w:val="00076BA1"/>
    <w:rsid w:val="00077BCF"/>
    <w:rsid w:val="00080AAD"/>
    <w:rsid w:val="00080E31"/>
    <w:rsid w:val="000817B9"/>
    <w:rsid w:val="000818F8"/>
    <w:rsid w:val="00083244"/>
    <w:rsid w:val="000832DA"/>
    <w:rsid w:val="000857E6"/>
    <w:rsid w:val="00086104"/>
    <w:rsid w:val="00086607"/>
    <w:rsid w:val="0008693D"/>
    <w:rsid w:val="00086978"/>
    <w:rsid w:val="00086F47"/>
    <w:rsid w:val="00087AE7"/>
    <w:rsid w:val="00090249"/>
    <w:rsid w:val="00090948"/>
    <w:rsid w:val="0009170A"/>
    <w:rsid w:val="0009232E"/>
    <w:rsid w:val="00092417"/>
    <w:rsid w:val="00093622"/>
    <w:rsid w:val="000954C3"/>
    <w:rsid w:val="00096DC9"/>
    <w:rsid w:val="000970AB"/>
    <w:rsid w:val="00097A02"/>
    <w:rsid w:val="000A0722"/>
    <w:rsid w:val="000A0D44"/>
    <w:rsid w:val="000A0F9C"/>
    <w:rsid w:val="000A2002"/>
    <w:rsid w:val="000A2D06"/>
    <w:rsid w:val="000A2EC3"/>
    <w:rsid w:val="000A2EFC"/>
    <w:rsid w:val="000A3654"/>
    <w:rsid w:val="000A37A9"/>
    <w:rsid w:val="000A469A"/>
    <w:rsid w:val="000A49D6"/>
    <w:rsid w:val="000A57CD"/>
    <w:rsid w:val="000A5815"/>
    <w:rsid w:val="000A6648"/>
    <w:rsid w:val="000B0369"/>
    <w:rsid w:val="000B0414"/>
    <w:rsid w:val="000B0E37"/>
    <w:rsid w:val="000B0FAA"/>
    <w:rsid w:val="000B11E2"/>
    <w:rsid w:val="000B1866"/>
    <w:rsid w:val="000B1E14"/>
    <w:rsid w:val="000B2950"/>
    <w:rsid w:val="000B5E7F"/>
    <w:rsid w:val="000B6F4F"/>
    <w:rsid w:val="000B7D80"/>
    <w:rsid w:val="000C1890"/>
    <w:rsid w:val="000C2935"/>
    <w:rsid w:val="000C2C90"/>
    <w:rsid w:val="000C2CCD"/>
    <w:rsid w:val="000C33FB"/>
    <w:rsid w:val="000C34D0"/>
    <w:rsid w:val="000C491D"/>
    <w:rsid w:val="000C4A55"/>
    <w:rsid w:val="000C5586"/>
    <w:rsid w:val="000C5989"/>
    <w:rsid w:val="000C6BDC"/>
    <w:rsid w:val="000C6C17"/>
    <w:rsid w:val="000C7840"/>
    <w:rsid w:val="000D01D4"/>
    <w:rsid w:val="000D03A3"/>
    <w:rsid w:val="000D0DE4"/>
    <w:rsid w:val="000D0E87"/>
    <w:rsid w:val="000D1658"/>
    <w:rsid w:val="000D1A08"/>
    <w:rsid w:val="000D21FF"/>
    <w:rsid w:val="000D2E12"/>
    <w:rsid w:val="000D3127"/>
    <w:rsid w:val="000D34F3"/>
    <w:rsid w:val="000D3C2E"/>
    <w:rsid w:val="000D44D1"/>
    <w:rsid w:val="000D5391"/>
    <w:rsid w:val="000D62F4"/>
    <w:rsid w:val="000D795C"/>
    <w:rsid w:val="000E03A3"/>
    <w:rsid w:val="000E0BA8"/>
    <w:rsid w:val="000E1A7B"/>
    <w:rsid w:val="000E1AE0"/>
    <w:rsid w:val="000E2116"/>
    <w:rsid w:val="000E3D67"/>
    <w:rsid w:val="000E4D5A"/>
    <w:rsid w:val="000E5742"/>
    <w:rsid w:val="000E663E"/>
    <w:rsid w:val="000F1538"/>
    <w:rsid w:val="000F1767"/>
    <w:rsid w:val="000F2C78"/>
    <w:rsid w:val="000F326B"/>
    <w:rsid w:val="000F3510"/>
    <w:rsid w:val="000F63C0"/>
    <w:rsid w:val="000F709E"/>
    <w:rsid w:val="001009B3"/>
    <w:rsid w:val="001025A7"/>
    <w:rsid w:val="00102AF5"/>
    <w:rsid w:val="00102F1C"/>
    <w:rsid w:val="00103302"/>
    <w:rsid w:val="00104460"/>
    <w:rsid w:val="0010459A"/>
    <w:rsid w:val="00104C6B"/>
    <w:rsid w:val="00104F7F"/>
    <w:rsid w:val="00106C0F"/>
    <w:rsid w:val="00107725"/>
    <w:rsid w:val="001106C1"/>
    <w:rsid w:val="00110828"/>
    <w:rsid w:val="00110F18"/>
    <w:rsid w:val="001110F2"/>
    <w:rsid w:val="00111448"/>
    <w:rsid w:val="00111ED4"/>
    <w:rsid w:val="00111F63"/>
    <w:rsid w:val="001123AE"/>
    <w:rsid w:val="001138D4"/>
    <w:rsid w:val="00114686"/>
    <w:rsid w:val="00115378"/>
    <w:rsid w:val="00116C37"/>
    <w:rsid w:val="001177FA"/>
    <w:rsid w:val="00120340"/>
    <w:rsid w:val="001207BA"/>
    <w:rsid w:val="00120AC9"/>
    <w:rsid w:val="00121204"/>
    <w:rsid w:val="00122691"/>
    <w:rsid w:val="00123071"/>
    <w:rsid w:val="00125639"/>
    <w:rsid w:val="0012682A"/>
    <w:rsid w:val="00127122"/>
    <w:rsid w:val="00131D07"/>
    <w:rsid w:val="0013218C"/>
    <w:rsid w:val="00133388"/>
    <w:rsid w:val="00133397"/>
    <w:rsid w:val="00135D83"/>
    <w:rsid w:val="00136BBC"/>
    <w:rsid w:val="00136E70"/>
    <w:rsid w:val="0013723A"/>
    <w:rsid w:val="0013739D"/>
    <w:rsid w:val="00137C02"/>
    <w:rsid w:val="00140108"/>
    <w:rsid w:val="00140528"/>
    <w:rsid w:val="00140672"/>
    <w:rsid w:val="001406BA"/>
    <w:rsid w:val="00140C6A"/>
    <w:rsid w:val="00141661"/>
    <w:rsid w:val="0014314B"/>
    <w:rsid w:val="00143161"/>
    <w:rsid w:val="0014500F"/>
    <w:rsid w:val="00145C31"/>
    <w:rsid w:val="00145E86"/>
    <w:rsid w:val="00146BF3"/>
    <w:rsid w:val="00146C04"/>
    <w:rsid w:val="00147BD8"/>
    <w:rsid w:val="00147BF8"/>
    <w:rsid w:val="00150DF6"/>
    <w:rsid w:val="00151E7B"/>
    <w:rsid w:val="00154291"/>
    <w:rsid w:val="001543C9"/>
    <w:rsid w:val="00154B37"/>
    <w:rsid w:val="00155567"/>
    <w:rsid w:val="00155CF9"/>
    <w:rsid w:val="00155D1D"/>
    <w:rsid w:val="00157586"/>
    <w:rsid w:val="00157FB6"/>
    <w:rsid w:val="00161881"/>
    <w:rsid w:val="00161A9D"/>
    <w:rsid w:val="00162FA2"/>
    <w:rsid w:val="00163435"/>
    <w:rsid w:val="001639E3"/>
    <w:rsid w:val="00164060"/>
    <w:rsid w:val="00164385"/>
    <w:rsid w:val="00165A23"/>
    <w:rsid w:val="001665B4"/>
    <w:rsid w:val="00166B91"/>
    <w:rsid w:val="00166BC9"/>
    <w:rsid w:val="00166E20"/>
    <w:rsid w:val="00167305"/>
    <w:rsid w:val="001707CB"/>
    <w:rsid w:val="00170930"/>
    <w:rsid w:val="00170D8A"/>
    <w:rsid w:val="00171835"/>
    <w:rsid w:val="00172B5E"/>
    <w:rsid w:val="00172D63"/>
    <w:rsid w:val="0017499B"/>
    <w:rsid w:val="0017502F"/>
    <w:rsid w:val="001751E3"/>
    <w:rsid w:val="001753D4"/>
    <w:rsid w:val="001758FF"/>
    <w:rsid w:val="00175A51"/>
    <w:rsid w:val="001760BB"/>
    <w:rsid w:val="00177626"/>
    <w:rsid w:val="0018010B"/>
    <w:rsid w:val="0018023E"/>
    <w:rsid w:val="001843D9"/>
    <w:rsid w:val="00184D63"/>
    <w:rsid w:val="00186F93"/>
    <w:rsid w:val="00187072"/>
    <w:rsid w:val="00187259"/>
    <w:rsid w:val="00187DE2"/>
    <w:rsid w:val="0019103C"/>
    <w:rsid w:val="001916CB"/>
    <w:rsid w:val="00193208"/>
    <w:rsid w:val="001938D5"/>
    <w:rsid w:val="00193B6F"/>
    <w:rsid w:val="00195079"/>
    <w:rsid w:val="0019549F"/>
    <w:rsid w:val="0019571C"/>
    <w:rsid w:val="00195AB1"/>
    <w:rsid w:val="00196C98"/>
    <w:rsid w:val="001A22A8"/>
    <w:rsid w:val="001A3D53"/>
    <w:rsid w:val="001A446C"/>
    <w:rsid w:val="001A474A"/>
    <w:rsid w:val="001A47FD"/>
    <w:rsid w:val="001A5C58"/>
    <w:rsid w:val="001A6A55"/>
    <w:rsid w:val="001A727D"/>
    <w:rsid w:val="001A7C82"/>
    <w:rsid w:val="001B007B"/>
    <w:rsid w:val="001B03E0"/>
    <w:rsid w:val="001B0610"/>
    <w:rsid w:val="001B06E3"/>
    <w:rsid w:val="001B0E68"/>
    <w:rsid w:val="001B145A"/>
    <w:rsid w:val="001B1503"/>
    <w:rsid w:val="001B1AF2"/>
    <w:rsid w:val="001B1D75"/>
    <w:rsid w:val="001B22DE"/>
    <w:rsid w:val="001B24D7"/>
    <w:rsid w:val="001B38A3"/>
    <w:rsid w:val="001B41BD"/>
    <w:rsid w:val="001B41EA"/>
    <w:rsid w:val="001B4341"/>
    <w:rsid w:val="001B4DF3"/>
    <w:rsid w:val="001B5529"/>
    <w:rsid w:val="001B5B33"/>
    <w:rsid w:val="001B6701"/>
    <w:rsid w:val="001C048D"/>
    <w:rsid w:val="001C07F5"/>
    <w:rsid w:val="001C0C81"/>
    <w:rsid w:val="001C107B"/>
    <w:rsid w:val="001C213B"/>
    <w:rsid w:val="001C28BC"/>
    <w:rsid w:val="001C2A62"/>
    <w:rsid w:val="001C2D27"/>
    <w:rsid w:val="001C4A22"/>
    <w:rsid w:val="001C4F85"/>
    <w:rsid w:val="001C5785"/>
    <w:rsid w:val="001C6092"/>
    <w:rsid w:val="001C7084"/>
    <w:rsid w:val="001C7C84"/>
    <w:rsid w:val="001D0B05"/>
    <w:rsid w:val="001D189B"/>
    <w:rsid w:val="001D3163"/>
    <w:rsid w:val="001D31B6"/>
    <w:rsid w:val="001D49EC"/>
    <w:rsid w:val="001D4E37"/>
    <w:rsid w:val="001D4F4E"/>
    <w:rsid w:val="001D5769"/>
    <w:rsid w:val="001D5EFF"/>
    <w:rsid w:val="001D5FE0"/>
    <w:rsid w:val="001D659F"/>
    <w:rsid w:val="001D7222"/>
    <w:rsid w:val="001D76E1"/>
    <w:rsid w:val="001D7C6C"/>
    <w:rsid w:val="001E0A11"/>
    <w:rsid w:val="001E1FD1"/>
    <w:rsid w:val="001E3399"/>
    <w:rsid w:val="001E4584"/>
    <w:rsid w:val="001E5209"/>
    <w:rsid w:val="001E5C21"/>
    <w:rsid w:val="001E61A5"/>
    <w:rsid w:val="001E7421"/>
    <w:rsid w:val="001E765D"/>
    <w:rsid w:val="001F09A2"/>
    <w:rsid w:val="001F0C3E"/>
    <w:rsid w:val="001F16DE"/>
    <w:rsid w:val="001F23E6"/>
    <w:rsid w:val="001F2DC4"/>
    <w:rsid w:val="001F319F"/>
    <w:rsid w:val="001F32C8"/>
    <w:rsid w:val="001F359B"/>
    <w:rsid w:val="001F3D54"/>
    <w:rsid w:val="001F4B49"/>
    <w:rsid w:val="001F4E33"/>
    <w:rsid w:val="001F6206"/>
    <w:rsid w:val="001F6926"/>
    <w:rsid w:val="001F6A76"/>
    <w:rsid w:val="002006C0"/>
    <w:rsid w:val="00200703"/>
    <w:rsid w:val="0020210C"/>
    <w:rsid w:val="00202465"/>
    <w:rsid w:val="00204191"/>
    <w:rsid w:val="0020437F"/>
    <w:rsid w:val="0020449B"/>
    <w:rsid w:val="00205435"/>
    <w:rsid w:val="00206701"/>
    <w:rsid w:val="00206B31"/>
    <w:rsid w:val="00206DC7"/>
    <w:rsid w:val="00210DEF"/>
    <w:rsid w:val="002112F0"/>
    <w:rsid w:val="002124F2"/>
    <w:rsid w:val="002132CF"/>
    <w:rsid w:val="0021499E"/>
    <w:rsid w:val="002168C9"/>
    <w:rsid w:val="002209B8"/>
    <w:rsid w:val="0022106E"/>
    <w:rsid w:val="00221356"/>
    <w:rsid w:val="00221C31"/>
    <w:rsid w:val="00221F87"/>
    <w:rsid w:val="0022200E"/>
    <w:rsid w:val="00222010"/>
    <w:rsid w:val="002221FB"/>
    <w:rsid w:val="00223572"/>
    <w:rsid w:val="00223C29"/>
    <w:rsid w:val="002265D0"/>
    <w:rsid w:val="002278B2"/>
    <w:rsid w:val="0023030C"/>
    <w:rsid w:val="002308F9"/>
    <w:rsid w:val="00231859"/>
    <w:rsid w:val="00231D5E"/>
    <w:rsid w:val="00231F2F"/>
    <w:rsid w:val="002329A5"/>
    <w:rsid w:val="00232A9F"/>
    <w:rsid w:val="00232E61"/>
    <w:rsid w:val="00233B18"/>
    <w:rsid w:val="002343DB"/>
    <w:rsid w:val="002343ED"/>
    <w:rsid w:val="00234847"/>
    <w:rsid w:val="0023515E"/>
    <w:rsid w:val="002351EE"/>
    <w:rsid w:val="002355BD"/>
    <w:rsid w:val="00236736"/>
    <w:rsid w:val="002371F0"/>
    <w:rsid w:val="00237A26"/>
    <w:rsid w:val="00237D02"/>
    <w:rsid w:val="002403BE"/>
    <w:rsid w:val="002431FA"/>
    <w:rsid w:val="00243EEA"/>
    <w:rsid w:val="00246747"/>
    <w:rsid w:val="002468CF"/>
    <w:rsid w:val="002471FA"/>
    <w:rsid w:val="00247398"/>
    <w:rsid w:val="00247F14"/>
    <w:rsid w:val="0025033C"/>
    <w:rsid w:val="00250472"/>
    <w:rsid w:val="002504FD"/>
    <w:rsid w:val="00250EBF"/>
    <w:rsid w:val="00251158"/>
    <w:rsid w:val="0025165A"/>
    <w:rsid w:val="002535EE"/>
    <w:rsid w:val="00253615"/>
    <w:rsid w:val="00253E60"/>
    <w:rsid w:val="00255594"/>
    <w:rsid w:val="00255777"/>
    <w:rsid w:val="00256FE8"/>
    <w:rsid w:val="0026063E"/>
    <w:rsid w:val="00261126"/>
    <w:rsid w:val="00261323"/>
    <w:rsid w:val="00261FD8"/>
    <w:rsid w:val="002627BC"/>
    <w:rsid w:val="00262E84"/>
    <w:rsid w:val="00264440"/>
    <w:rsid w:val="00264D89"/>
    <w:rsid w:val="0026551D"/>
    <w:rsid w:val="00266318"/>
    <w:rsid w:val="002678F0"/>
    <w:rsid w:val="00267D78"/>
    <w:rsid w:val="00270389"/>
    <w:rsid w:val="0027062D"/>
    <w:rsid w:val="00271019"/>
    <w:rsid w:val="002713A2"/>
    <w:rsid w:val="002740FD"/>
    <w:rsid w:val="00275A0C"/>
    <w:rsid w:val="00276675"/>
    <w:rsid w:val="00276922"/>
    <w:rsid w:val="00276DD2"/>
    <w:rsid w:val="002778AD"/>
    <w:rsid w:val="00277FC9"/>
    <w:rsid w:val="0028134D"/>
    <w:rsid w:val="00281D60"/>
    <w:rsid w:val="00281E36"/>
    <w:rsid w:val="002822D0"/>
    <w:rsid w:val="002827EC"/>
    <w:rsid w:val="00282996"/>
    <w:rsid w:val="00282A18"/>
    <w:rsid w:val="00284989"/>
    <w:rsid w:val="00284EF3"/>
    <w:rsid w:val="0028522D"/>
    <w:rsid w:val="002870FA"/>
    <w:rsid w:val="002879CB"/>
    <w:rsid w:val="00290581"/>
    <w:rsid w:val="002914DD"/>
    <w:rsid w:val="002918EB"/>
    <w:rsid w:val="00291B29"/>
    <w:rsid w:val="00291D8D"/>
    <w:rsid w:val="00293522"/>
    <w:rsid w:val="0029454E"/>
    <w:rsid w:val="0029465E"/>
    <w:rsid w:val="002946A6"/>
    <w:rsid w:val="00294CDC"/>
    <w:rsid w:val="002962C1"/>
    <w:rsid w:val="00296451"/>
    <w:rsid w:val="00297659"/>
    <w:rsid w:val="002A0CC0"/>
    <w:rsid w:val="002A32A7"/>
    <w:rsid w:val="002A342A"/>
    <w:rsid w:val="002A5ABD"/>
    <w:rsid w:val="002A5B27"/>
    <w:rsid w:val="002A5BA2"/>
    <w:rsid w:val="002A5F55"/>
    <w:rsid w:val="002A66B1"/>
    <w:rsid w:val="002A778E"/>
    <w:rsid w:val="002A7C5A"/>
    <w:rsid w:val="002A7CBF"/>
    <w:rsid w:val="002B0CE5"/>
    <w:rsid w:val="002B2020"/>
    <w:rsid w:val="002B244C"/>
    <w:rsid w:val="002B40DE"/>
    <w:rsid w:val="002B517F"/>
    <w:rsid w:val="002B5644"/>
    <w:rsid w:val="002B62F5"/>
    <w:rsid w:val="002B6438"/>
    <w:rsid w:val="002C0552"/>
    <w:rsid w:val="002C1250"/>
    <w:rsid w:val="002C5CD6"/>
    <w:rsid w:val="002C6A3F"/>
    <w:rsid w:val="002C6C5D"/>
    <w:rsid w:val="002C79DE"/>
    <w:rsid w:val="002D008E"/>
    <w:rsid w:val="002D0299"/>
    <w:rsid w:val="002D0490"/>
    <w:rsid w:val="002D0B1C"/>
    <w:rsid w:val="002D1D88"/>
    <w:rsid w:val="002D1EB9"/>
    <w:rsid w:val="002D22AA"/>
    <w:rsid w:val="002D3CB1"/>
    <w:rsid w:val="002D3F1B"/>
    <w:rsid w:val="002D4065"/>
    <w:rsid w:val="002D5B9D"/>
    <w:rsid w:val="002D6091"/>
    <w:rsid w:val="002D6394"/>
    <w:rsid w:val="002D64E1"/>
    <w:rsid w:val="002D7256"/>
    <w:rsid w:val="002D7808"/>
    <w:rsid w:val="002D7C77"/>
    <w:rsid w:val="002E01A5"/>
    <w:rsid w:val="002E17D0"/>
    <w:rsid w:val="002E1B07"/>
    <w:rsid w:val="002E2C13"/>
    <w:rsid w:val="002E2EDB"/>
    <w:rsid w:val="002E38B5"/>
    <w:rsid w:val="002E39BE"/>
    <w:rsid w:val="002E3ACE"/>
    <w:rsid w:val="002E56D6"/>
    <w:rsid w:val="002E580C"/>
    <w:rsid w:val="002E589C"/>
    <w:rsid w:val="002E5CEB"/>
    <w:rsid w:val="002E6635"/>
    <w:rsid w:val="002E7B36"/>
    <w:rsid w:val="002F1707"/>
    <w:rsid w:val="002F19DF"/>
    <w:rsid w:val="002F1A2B"/>
    <w:rsid w:val="002F204D"/>
    <w:rsid w:val="002F283A"/>
    <w:rsid w:val="002F3493"/>
    <w:rsid w:val="002F3887"/>
    <w:rsid w:val="002F4B1D"/>
    <w:rsid w:val="002F5679"/>
    <w:rsid w:val="002F73EC"/>
    <w:rsid w:val="002F77D6"/>
    <w:rsid w:val="002F7E06"/>
    <w:rsid w:val="003000B6"/>
    <w:rsid w:val="00300994"/>
    <w:rsid w:val="00301027"/>
    <w:rsid w:val="00302510"/>
    <w:rsid w:val="00302A15"/>
    <w:rsid w:val="0030304D"/>
    <w:rsid w:val="0030334E"/>
    <w:rsid w:val="0030443F"/>
    <w:rsid w:val="0030485B"/>
    <w:rsid w:val="00304ABD"/>
    <w:rsid w:val="00304EDE"/>
    <w:rsid w:val="003052FE"/>
    <w:rsid w:val="0030724D"/>
    <w:rsid w:val="00307321"/>
    <w:rsid w:val="00307E76"/>
    <w:rsid w:val="00307EEA"/>
    <w:rsid w:val="003105E8"/>
    <w:rsid w:val="00310D64"/>
    <w:rsid w:val="00310F76"/>
    <w:rsid w:val="00312228"/>
    <w:rsid w:val="003126E9"/>
    <w:rsid w:val="00313524"/>
    <w:rsid w:val="00313D97"/>
    <w:rsid w:val="00314565"/>
    <w:rsid w:val="00314676"/>
    <w:rsid w:val="003157A2"/>
    <w:rsid w:val="003161CE"/>
    <w:rsid w:val="00316840"/>
    <w:rsid w:val="0031724F"/>
    <w:rsid w:val="00317F5C"/>
    <w:rsid w:val="0032025B"/>
    <w:rsid w:val="00320B25"/>
    <w:rsid w:val="00320C02"/>
    <w:rsid w:val="003224DC"/>
    <w:rsid w:val="003224F2"/>
    <w:rsid w:val="003229D2"/>
    <w:rsid w:val="00322C55"/>
    <w:rsid w:val="00322F82"/>
    <w:rsid w:val="003236CB"/>
    <w:rsid w:val="00323CE4"/>
    <w:rsid w:val="00325DF4"/>
    <w:rsid w:val="00326614"/>
    <w:rsid w:val="00326AD4"/>
    <w:rsid w:val="00326D90"/>
    <w:rsid w:val="0032709C"/>
    <w:rsid w:val="00327AC0"/>
    <w:rsid w:val="003310C2"/>
    <w:rsid w:val="00331BF2"/>
    <w:rsid w:val="00331C69"/>
    <w:rsid w:val="003324FE"/>
    <w:rsid w:val="003326F9"/>
    <w:rsid w:val="00333C59"/>
    <w:rsid w:val="00334314"/>
    <w:rsid w:val="003343C8"/>
    <w:rsid w:val="00336CD1"/>
    <w:rsid w:val="00336D03"/>
    <w:rsid w:val="00341A67"/>
    <w:rsid w:val="003431F4"/>
    <w:rsid w:val="003438F9"/>
    <w:rsid w:val="00346820"/>
    <w:rsid w:val="00346895"/>
    <w:rsid w:val="00346E56"/>
    <w:rsid w:val="00346FEE"/>
    <w:rsid w:val="00351520"/>
    <w:rsid w:val="00352F63"/>
    <w:rsid w:val="00353CF2"/>
    <w:rsid w:val="003540AD"/>
    <w:rsid w:val="003547E8"/>
    <w:rsid w:val="00356709"/>
    <w:rsid w:val="00357409"/>
    <w:rsid w:val="00360466"/>
    <w:rsid w:val="003606D9"/>
    <w:rsid w:val="00361362"/>
    <w:rsid w:val="003615F5"/>
    <w:rsid w:val="00361FBE"/>
    <w:rsid w:val="00362D12"/>
    <w:rsid w:val="003635EF"/>
    <w:rsid w:val="003644C0"/>
    <w:rsid w:val="0037133E"/>
    <w:rsid w:val="00371A17"/>
    <w:rsid w:val="003729AE"/>
    <w:rsid w:val="00374025"/>
    <w:rsid w:val="00374134"/>
    <w:rsid w:val="00374A21"/>
    <w:rsid w:val="0037505E"/>
    <w:rsid w:val="00376385"/>
    <w:rsid w:val="003770A2"/>
    <w:rsid w:val="003772D3"/>
    <w:rsid w:val="003800D0"/>
    <w:rsid w:val="00380436"/>
    <w:rsid w:val="00380550"/>
    <w:rsid w:val="00380CE4"/>
    <w:rsid w:val="00381F00"/>
    <w:rsid w:val="003822CB"/>
    <w:rsid w:val="00382CB5"/>
    <w:rsid w:val="00382EE4"/>
    <w:rsid w:val="00383BD3"/>
    <w:rsid w:val="00383C04"/>
    <w:rsid w:val="00384105"/>
    <w:rsid w:val="00384958"/>
    <w:rsid w:val="00384CCE"/>
    <w:rsid w:val="00387022"/>
    <w:rsid w:val="00387BC1"/>
    <w:rsid w:val="003906AC"/>
    <w:rsid w:val="00390A36"/>
    <w:rsid w:val="00390BD9"/>
    <w:rsid w:val="00390EE3"/>
    <w:rsid w:val="00391701"/>
    <w:rsid w:val="003924FF"/>
    <w:rsid w:val="003926E8"/>
    <w:rsid w:val="0039348B"/>
    <w:rsid w:val="003934C9"/>
    <w:rsid w:val="00393F34"/>
    <w:rsid w:val="003947FF"/>
    <w:rsid w:val="0039505E"/>
    <w:rsid w:val="00395A60"/>
    <w:rsid w:val="0039648F"/>
    <w:rsid w:val="00397129"/>
    <w:rsid w:val="003A1541"/>
    <w:rsid w:val="003A1D4B"/>
    <w:rsid w:val="003A1E84"/>
    <w:rsid w:val="003A2137"/>
    <w:rsid w:val="003A2922"/>
    <w:rsid w:val="003A3996"/>
    <w:rsid w:val="003A4C5A"/>
    <w:rsid w:val="003A4E70"/>
    <w:rsid w:val="003A5BDF"/>
    <w:rsid w:val="003A629B"/>
    <w:rsid w:val="003A7799"/>
    <w:rsid w:val="003B0789"/>
    <w:rsid w:val="003B2E7C"/>
    <w:rsid w:val="003B3389"/>
    <w:rsid w:val="003B35D1"/>
    <w:rsid w:val="003B3AAA"/>
    <w:rsid w:val="003B3CFB"/>
    <w:rsid w:val="003B4426"/>
    <w:rsid w:val="003B7E6E"/>
    <w:rsid w:val="003C124F"/>
    <w:rsid w:val="003C1A0A"/>
    <w:rsid w:val="003C22DB"/>
    <w:rsid w:val="003C2440"/>
    <w:rsid w:val="003C28CC"/>
    <w:rsid w:val="003C28EB"/>
    <w:rsid w:val="003C3471"/>
    <w:rsid w:val="003C5325"/>
    <w:rsid w:val="003C54B8"/>
    <w:rsid w:val="003C605C"/>
    <w:rsid w:val="003C644F"/>
    <w:rsid w:val="003C6495"/>
    <w:rsid w:val="003C6BBA"/>
    <w:rsid w:val="003C782A"/>
    <w:rsid w:val="003D0858"/>
    <w:rsid w:val="003D2287"/>
    <w:rsid w:val="003D27F1"/>
    <w:rsid w:val="003D35F3"/>
    <w:rsid w:val="003D3C0C"/>
    <w:rsid w:val="003D3E5B"/>
    <w:rsid w:val="003D44C9"/>
    <w:rsid w:val="003D5FE1"/>
    <w:rsid w:val="003D6F49"/>
    <w:rsid w:val="003E0527"/>
    <w:rsid w:val="003E0898"/>
    <w:rsid w:val="003E098A"/>
    <w:rsid w:val="003E0EFB"/>
    <w:rsid w:val="003E194C"/>
    <w:rsid w:val="003E261C"/>
    <w:rsid w:val="003E3B5E"/>
    <w:rsid w:val="003E4E93"/>
    <w:rsid w:val="003E7309"/>
    <w:rsid w:val="003E7EE3"/>
    <w:rsid w:val="003F0527"/>
    <w:rsid w:val="003F0B1E"/>
    <w:rsid w:val="003F1760"/>
    <w:rsid w:val="003F1CF5"/>
    <w:rsid w:val="003F51F5"/>
    <w:rsid w:val="004002F1"/>
    <w:rsid w:val="00400B2E"/>
    <w:rsid w:val="00400C50"/>
    <w:rsid w:val="00403757"/>
    <w:rsid w:val="0040428A"/>
    <w:rsid w:val="00404612"/>
    <w:rsid w:val="00404E2C"/>
    <w:rsid w:val="0040726E"/>
    <w:rsid w:val="00411245"/>
    <w:rsid w:val="004124A2"/>
    <w:rsid w:val="0041277C"/>
    <w:rsid w:val="004128D3"/>
    <w:rsid w:val="004146A9"/>
    <w:rsid w:val="00415566"/>
    <w:rsid w:val="00415A31"/>
    <w:rsid w:val="00416076"/>
    <w:rsid w:val="00416C1B"/>
    <w:rsid w:val="004176C3"/>
    <w:rsid w:val="00417953"/>
    <w:rsid w:val="00417E60"/>
    <w:rsid w:val="0042026B"/>
    <w:rsid w:val="0042071E"/>
    <w:rsid w:val="00420F09"/>
    <w:rsid w:val="00421745"/>
    <w:rsid w:val="004218C9"/>
    <w:rsid w:val="00422770"/>
    <w:rsid w:val="00422D40"/>
    <w:rsid w:val="004247AE"/>
    <w:rsid w:val="00425106"/>
    <w:rsid w:val="00425350"/>
    <w:rsid w:val="0042663B"/>
    <w:rsid w:val="00426FED"/>
    <w:rsid w:val="00427D1A"/>
    <w:rsid w:val="004302C1"/>
    <w:rsid w:val="00432085"/>
    <w:rsid w:val="004320C1"/>
    <w:rsid w:val="00432F53"/>
    <w:rsid w:val="0043322D"/>
    <w:rsid w:val="0043325F"/>
    <w:rsid w:val="00436355"/>
    <w:rsid w:val="004369EA"/>
    <w:rsid w:val="00436A18"/>
    <w:rsid w:val="00436D94"/>
    <w:rsid w:val="00437ACA"/>
    <w:rsid w:val="004404C8"/>
    <w:rsid w:val="00441EE6"/>
    <w:rsid w:val="00442B14"/>
    <w:rsid w:val="00442C98"/>
    <w:rsid w:val="00442FD0"/>
    <w:rsid w:val="0044352C"/>
    <w:rsid w:val="00443592"/>
    <w:rsid w:val="00444C13"/>
    <w:rsid w:val="00445F28"/>
    <w:rsid w:val="0045015F"/>
    <w:rsid w:val="004503CB"/>
    <w:rsid w:val="00450951"/>
    <w:rsid w:val="00450D40"/>
    <w:rsid w:val="00451405"/>
    <w:rsid w:val="0045352A"/>
    <w:rsid w:val="004537F8"/>
    <w:rsid w:val="00453AAB"/>
    <w:rsid w:val="004553B3"/>
    <w:rsid w:val="00456049"/>
    <w:rsid w:val="0045655D"/>
    <w:rsid w:val="0045662F"/>
    <w:rsid w:val="00457A6D"/>
    <w:rsid w:val="00457DE8"/>
    <w:rsid w:val="004602BF"/>
    <w:rsid w:val="004603CD"/>
    <w:rsid w:val="0046045F"/>
    <w:rsid w:val="00461433"/>
    <w:rsid w:val="004616BD"/>
    <w:rsid w:val="00461F7C"/>
    <w:rsid w:val="00462CFE"/>
    <w:rsid w:val="00462E9F"/>
    <w:rsid w:val="00462F5D"/>
    <w:rsid w:val="00463C2C"/>
    <w:rsid w:val="00463CF0"/>
    <w:rsid w:val="004642C8"/>
    <w:rsid w:val="004652D2"/>
    <w:rsid w:val="00465A90"/>
    <w:rsid w:val="00466629"/>
    <w:rsid w:val="00466D06"/>
    <w:rsid w:val="00467BFC"/>
    <w:rsid w:val="00471B3D"/>
    <w:rsid w:val="00471FD1"/>
    <w:rsid w:val="0047203A"/>
    <w:rsid w:val="004723B8"/>
    <w:rsid w:val="0047264C"/>
    <w:rsid w:val="00474ABD"/>
    <w:rsid w:val="00474BB8"/>
    <w:rsid w:val="00475494"/>
    <w:rsid w:val="00475CE4"/>
    <w:rsid w:val="00475D83"/>
    <w:rsid w:val="004779E4"/>
    <w:rsid w:val="00480FC2"/>
    <w:rsid w:val="0048387A"/>
    <w:rsid w:val="00486ED4"/>
    <w:rsid w:val="0048725F"/>
    <w:rsid w:val="00487C00"/>
    <w:rsid w:val="00487EC9"/>
    <w:rsid w:val="00490E32"/>
    <w:rsid w:val="00491A2C"/>
    <w:rsid w:val="0049323D"/>
    <w:rsid w:val="00493691"/>
    <w:rsid w:val="00494FEB"/>
    <w:rsid w:val="00495057"/>
    <w:rsid w:val="004951DC"/>
    <w:rsid w:val="0049560C"/>
    <w:rsid w:val="00496FFD"/>
    <w:rsid w:val="004A30DC"/>
    <w:rsid w:val="004A4285"/>
    <w:rsid w:val="004A587B"/>
    <w:rsid w:val="004A64D2"/>
    <w:rsid w:val="004A7038"/>
    <w:rsid w:val="004A71EC"/>
    <w:rsid w:val="004A746B"/>
    <w:rsid w:val="004A7EAE"/>
    <w:rsid w:val="004B0204"/>
    <w:rsid w:val="004B0E5C"/>
    <w:rsid w:val="004B0EFE"/>
    <w:rsid w:val="004B187F"/>
    <w:rsid w:val="004B2078"/>
    <w:rsid w:val="004B2AB5"/>
    <w:rsid w:val="004B2B97"/>
    <w:rsid w:val="004B356E"/>
    <w:rsid w:val="004B37DE"/>
    <w:rsid w:val="004B43BE"/>
    <w:rsid w:val="004B52F7"/>
    <w:rsid w:val="004B59AB"/>
    <w:rsid w:val="004B5C34"/>
    <w:rsid w:val="004B6EA8"/>
    <w:rsid w:val="004B763D"/>
    <w:rsid w:val="004B7C46"/>
    <w:rsid w:val="004B7EDE"/>
    <w:rsid w:val="004C2950"/>
    <w:rsid w:val="004C2DF7"/>
    <w:rsid w:val="004C343A"/>
    <w:rsid w:val="004C3D14"/>
    <w:rsid w:val="004C4EB6"/>
    <w:rsid w:val="004C6521"/>
    <w:rsid w:val="004C7640"/>
    <w:rsid w:val="004C7955"/>
    <w:rsid w:val="004C7B92"/>
    <w:rsid w:val="004C7D1C"/>
    <w:rsid w:val="004D0001"/>
    <w:rsid w:val="004D10FD"/>
    <w:rsid w:val="004D2002"/>
    <w:rsid w:val="004D2CC6"/>
    <w:rsid w:val="004D301B"/>
    <w:rsid w:val="004D407A"/>
    <w:rsid w:val="004E0249"/>
    <w:rsid w:val="004E0596"/>
    <w:rsid w:val="004E1DDB"/>
    <w:rsid w:val="004E3596"/>
    <w:rsid w:val="004E39B0"/>
    <w:rsid w:val="004E3DC4"/>
    <w:rsid w:val="004E3F37"/>
    <w:rsid w:val="004E4B86"/>
    <w:rsid w:val="004E544C"/>
    <w:rsid w:val="004E54FC"/>
    <w:rsid w:val="004E5F47"/>
    <w:rsid w:val="004E60ED"/>
    <w:rsid w:val="004E77C6"/>
    <w:rsid w:val="004E7907"/>
    <w:rsid w:val="004E7A0D"/>
    <w:rsid w:val="004E7B9A"/>
    <w:rsid w:val="004F0D67"/>
    <w:rsid w:val="004F2625"/>
    <w:rsid w:val="004F2E1A"/>
    <w:rsid w:val="004F2F2F"/>
    <w:rsid w:val="004F4350"/>
    <w:rsid w:val="004F4C11"/>
    <w:rsid w:val="004F53E8"/>
    <w:rsid w:val="004F576D"/>
    <w:rsid w:val="004F6145"/>
    <w:rsid w:val="004F75EC"/>
    <w:rsid w:val="005007D9"/>
    <w:rsid w:val="00500843"/>
    <w:rsid w:val="00500DAD"/>
    <w:rsid w:val="00502671"/>
    <w:rsid w:val="00504CC7"/>
    <w:rsid w:val="005065E0"/>
    <w:rsid w:val="00510040"/>
    <w:rsid w:val="00510200"/>
    <w:rsid w:val="005111BD"/>
    <w:rsid w:val="00512FFA"/>
    <w:rsid w:val="005132ED"/>
    <w:rsid w:val="00514C18"/>
    <w:rsid w:val="0051511C"/>
    <w:rsid w:val="00515954"/>
    <w:rsid w:val="00515CC3"/>
    <w:rsid w:val="00516149"/>
    <w:rsid w:val="00516AD9"/>
    <w:rsid w:val="005179EA"/>
    <w:rsid w:val="0052006B"/>
    <w:rsid w:val="005205F5"/>
    <w:rsid w:val="00522639"/>
    <w:rsid w:val="005231BB"/>
    <w:rsid w:val="005248CC"/>
    <w:rsid w:val="005249B2"/>
    <w:rsid w:val="00524B20"/>
    <w:rsid w:val="005250E1"/>
    <w:rsid w:val="00526664"/>
    <w:rsid w:val="00526949"/>
    <w:rsid w:val="0052794C"/>
    <w:rsid w:val="00527B4E"/>
    <w:rsid w:val="00530741"/>
    <w:rsid w:val="00533008"/>
    <w:rsid w:val="00533457"/>
    <w:rsid w:val="005345FA"/>
    <w:rsid w:val="0053659E"/>
    <w:rsid w:val="00537801"/>
    <w:rsid w:val="00540E41"/>
    <w:rsid w:val="0054260C"/>
    <w:rsid w:val="00542B06"/>
    <w:rsid w:val="00543267"/>
    <w:rsid w:val="005438BA"/>
    <w:rsid w:val="005442BF"/>
    <w:rsid w:val="00544C05"/>
    <w:rsid w:val="00544D3A"/>
    <w:rsid w:val="0054524C"/>
    <w:rsid w:val="0054707A"/>
    <w:rsid w:val="00547244"/>
    <w:rsid w:val="00550C5D"/>
    <w:rsid w:val="00550E57"/>
    <w:rsid w:val="00551DF7"/>
    <w:rsid w:val="00552719"/>
    <w:rsid w:val="00552E88"/>
    <w:rsid w:val="00553F72"/>
    <w:rsid w:val="005540EA"/>
    <w:rsid w:val="0055496A"/>
    <w:rsid w:val="0055710E"/>
    <w:rsid w:val="00557414"/>
    <w:rsid w:val="00557963"/>
    <w:rsid w:val="00557A9E"/>
    <w:rsid w:val="00557F3B"/>
    <w:rsid w:val="0056007B"/>
    <w:rsid w:val="00560B26"/>
    <w:rsid w:val="005636DB"/>
    <w:rsid w:val="005641F1"/>
    <w:rsid w:val="00564892"/>
    <w:rsid w:val="0056596B"/>
    <w:rsid w:val="00567318"/>
    <w:rsid w:val="0056754B"/>
    <w:rsid w:val="005705F7"/>
    <w:rsid w:val="00571261"/>
    <w:rsid w:val="00571315"/>
    <w:rsid w:val="00571D68"/>
    <w:rsid w:val="00572398"/>
    <w:rsid w:val="00572EA3"/>
    <w:rsid w:val="00573239"/>
    <w:rsid w:val="0057361E"/>
    <w:rsid w:val="00573828"/>
    <w:rsid w:val="005738EC"/>
    <w:rsid w:val="005750FC"/>
    <w:rsid w:val="005753CB"/>
    <w:rsid w:val="00575AA7"/>
    <w:rsid w:val="00576700"/>
    <w:rsid w:val="00576A9B"/>
    <w:rsid w:val="005773A6"/>
    <w:rsid w:val="005775AB"/>
    <w:rsid w:val="00580426"/>
    <w:rsid w:val="00581EF2"/>
    <w:rsid w:val="00582439"/>
    <w:rsid w:val="0058282B"/>
    <w:rsid w:val="00582D01"/>
    <w:rsid w:val="005834FC"/>
    <w:rsid w:val="005840BC"/>
    <w:rsid w:val="00584281"/>
    <w:rsid w:val="00584366"/>
    <w:rsid w:val="00584685"/>
    <w:rsid w:val="005856FC"/>
    <w:rsid w:val="0058616E"/>
    <w:rsid w:val="005865D8"/>
    <w:rsid w:val="00587549"/>
    <w:rsid w:val="00587C3E"/>
    <w:rsid w:val="005916D0"/>
    <w:rsid w:val="00591CB6"/>
    <w:rsid w:val="00591D62"/>
    <w:rsid w:val="00591E5E"/>
    <w:rsid w:val="00592540"/>
    <w:rsid w:val="0059295F"/>
    <w:rsid w:val="00594DA6"/>
    <w:rsid w:val="005956D2"/>
    <w:rsid w:val="00595975"/>
    <w:rsid w:val="00595A7D"/>
    <w:rsid w:val="0059672E"/>
    <w:rsid w:val="005A0099"/>
    <w:rsid w:val="005A1BCE"/>
    <w:rsid w:val="005A3B24"/>
    <w:rsid w:val="005A405E"/>
    <w:rsid w:val="005A4D4C"/>
    <w:rsid w:val="005A54ED"/>
    <w:rsid w:val="005A65AC"/>
    <w:rsid w:val="005A65BA"/>
    <w:rsid w:val="005A676A"/>
    <w:rsid w:val="005B163B"/>
    <w:rsid w:val="005B196B"/>
    <w:rsid w:val="005B1CB5"/>
    <w:rsid w:val="005B2FDB"/>
    <w:rsid w:val="005B321D"/>
    <w:rsid w:val="005B361D"/>
    <w:rsid w:val="005B3850"/>
    <w:rsid w:val="005B38F8"/>
    <w:rsid w:val="005B481E"/>
    <w:rsid w:val="005B60F5"/>
    <w:rsid w:val="005B6157"/>
    <w:rsid w:val="005B6829"/>
    <w:rsid w:val="005B7276"/>
    <w:rsid w:val="005B74B3"/>
    <w:rsid w:val="005B774C"/>
    <w:rsid w:val="005C0D5B"/>
    <w:rsid w:val="005C2DE1"/>
    <w:rsid w:val="005C406C"/>
    <w:rsid w:val="005C41A6"/>
    <w:rsid w:val="005C454A"/>
    <w:rsid w:val="005C46D9"/>
    <w:rsid w:val="005C500C"/>
    <w:rsid w:val="005C508F"/>
    <w:rsid w:val="005C5865"/>
    <w:rsid w:val="005C6EB5"/>
    <w:rsid w:val="005C701B"/>
    <w:rsid w:val="005D2AF5"/>
    <w:rsid w:val="005D3099"/>
    <w:rsid w:val="005D4FC1"/>
    <w:rsid w:val="005D61FD"/>
    <w:rsid w:val="005D6BE2"/>
    <w:rsid w:val="005E0642"/>
    <w:rsid w:val="005E0D9B"/>
    <w:rsid w:val="005E1398"/>
    <w:rsid w:val="005E1448"/>
    <w:rsid w:val="005E20F2"/>
    <w:rsid w:val="005E39A8"/>
    <w:rsid w:val="005E41BC"/>
    <w:rsid w:val="005E4BC3"/>
    <w:rsid w:val="005E52E3"/>
    <w:rsid w:val="005E57F8"/>
    <w:rsid w:val="005E68E9"/>
    <w:rsid w:val="005E7368"/>
    <w:rsid w:val="005E7451"/>
    <w:rsid w:val="005E7751"/>
    <w:rsid w:val="005E7BFE"/>
    <w:rsid w:val="005E7C02"/>
    <w:rsid w:val="005F03B0"/>
    <w:rsid w:val="005F04E9"/>
    <w:rsid w:val="005F0783"/>
    <w:rsid w:val="005F07C7"/>
    <w:rsid w:val="005F09C3"/>
    <w:rsid w:val="005F19AF"/>
    <w:rsid w:val="005F2C99"/>
    <w:rsid w:val="005F3635"/>
    <w:rsid w:val="005F3A27"/>
    <w:rsid w:val="005F3FB4"/>
    <w:rsid w:val="005F5F0C"/>
    <w:rsid w:val="005F7117"/>
    <w:rsid w:val="00600010"/>
    <w:rsid w:val="006000E9"/>
    <w:rsid w:val="00600443"/>
    <w:rsid w:val="0060055B"/>
    <w:rsid w:val="00602020"/>
    <w:rsid w:val="00602A79"/>
    <w:rsid w:val="006034F0"/>
    <w:rsid w:val="00603663"/>
    <w:rsid w:val="00604A81"/>
    <w:rsid w:val="00604C83"/>
    <w:rsid w:val="006058AE"/>
    <w:rsid w:val="00610F97"/>
    <w:rsid w:val="00611178"/>
    <w:rsid w:val="00611FBD"/>
    <w:rsid w:val="00612572"/>
    <w:rsid w:val="00612EF4"/>
    <w:rsid w:val="00612F2E"/>
    <w:rsid w:val="00613418"/>
    <w:rsid w:val="00614FEC"/>
    <w:rsid w:val="00616163"/>
    <w:rsid w:val="0061662B"/>
    <w:rsid w:val="006178C5"/>
    <w:rsid w:val="00621506"/>
    <w:rsid w:val="00621B77"/>
    <w:rsid w:val="00621BA2"/>
    <w:rsid w:val="00621ECD"/>
    <w:rsid w:val="006227D7"/>
    <w:rsid w:val="00623DA8"/>
    <w:rsid w:val="00626A7D"/>
    <w:rsid w:val="0062717A"/>
    <w:rsid w:val="0062774E"/>
    <w:rsid w:val="00627E8A"/>
    <w:rsid w:val="006305E4"/>
    <w:rsid w:val="00630B26"/>
    <w:rsid w:val="0063175E"/>
    <w:rsid w:val="00631BB0"/>
    <w:rsid w:val="00634CD4"/>
    <w:rsid w:val="00635888"/>
    <w:rsid w:val="00635C7F"/>
    <w:rsid w:val="006375C5"/>
    <w:rsid w:val="00637C3C"/>
    <w:rsid w:val="00640A0D"/>
    <w:rsid w:val="00641885"/>
    <w:rsid w:val="00643C56"/>
    <w:rsid w:val="00644C1C"/>
    <w:rsid w:val="00646C7E"/>
    <w:rsid w:val="006475AA"/>
    <w:rsid w:val="00651051"/>
    <w:rsid w:val="00651590"/>
    <w:rsid w:val="00651A2D"/>
    <w:rsid w:val="00651F93"/>
    <w:rsid w:val="006529B6"/>
    <w:rsid w:val="00652DB4"/>
    <w:rsid w:val="00653D08"/>
    <w:rsid w:val="006576B1"/>
    <w:rsid w:val="00661C1C"/>
    <w:rsid w:val="00664910"/>
    <w:rsid w:val="00665499"/>
    <w:rsid w:val="0066579B"/>
    <w:rsid w:val="006660FA"/>
    <w:rsid w:val="006664D6"/>
    <w:rsid w:val="006677A3"/>
    <w:rsid w:val="00667C23"/>
    <w:rsid w:val="00670045"/>
    <w:rsid w:val="00670258"/>
    <w:rsid w:val="00670AF8"/>
    <w:rsid w:val="006710E2"/>
    <w:rsid w:val="00672544"/>
    <w:rsid w:val="006728FC"/>
    <w:rsid w:val="0067361F"/>
    <w:rsid w:val="006742CC"/>
    <w:rsid w:val="00674C27"/>
    <w:rsid w:val="00674FB6"/>
    <w:rsid w:val="00675B35"/>
    <w:rsid w:val="006765C0"/>
    <w:rsid w:val="006777E8"/>
    <w:rsid w:val="0068047C"/>
    <w:rsid w:val="00681930"/>
    <w:rsid w:val="00682D4E"/>
    <w:rsid w:val="00683843"/>
    <w:rsid w:val="0068468C"/>
    <w:rsid w:val="006848C3"/>
    <w:rsid w:val="006853F7"/>
    <w:rsid w:val="006876A7"/>
    <w:rsid w:val="00691F0B"/>
    <w:rsid w:val="00692FEF"/>
    <w:rsid w:val="00693816"/>
    <w:rsid w:val="00694E08"/>
    <w:rsid w:val="006950C4"/>
    <w:rsid w:val="00695215"/>
    <w:rsid w:val="00696373"/>
    <w:rsid w:val="006963EF"/>
    <w:rsid w:val="0069654D"/>
    <w:rsid w:val="00696687"/>
    <w:rsid w:val="00696A1D"/>
    <w:rsid w:val="00696C56"/>
    <w:rsid w:val="00697AA7"/>
    <w:rsid w:val="006A0AEF"/>
    <w:rsid w:val="006A1047"/>
    <w:rsid w:val="006A2413"/>
    <w:rsid w:val="006A2CE4"/>
    <w:rsid w:val="006A2D65"/>
    <w:rsid w:val="006A5184"/>
    <w:rsid w:val="006A581F"/>
    <w:rsid w:val="006A7151"/>
    <w:rsid w:val="006A74D0"/>
    <w:rsid w:val="006B130C"/>
    <w:rsid w:val="006B161A"/>
    <w:rsid w:val="006B4B96"/>
    <w:rsid w:val="006B4C38"/>
    <w:rsid w:val="006B4F33"/>
    <w:rsid w:val="006B5A85"/>
    <w:rsid w:val="006B5FD5"/>
    <w:rsid w:val="006B6474"/>
    <w:rsid w:val="006B7054"/>
    <w:rsid w:val="006B7EAE"/>
    <w:rsid w:val="006C0391"/>
    <w:rsid w:val="006C1439"/>
    <w:rsid w:val="006C14B5"/>
    <w:rsid w:val="006C26B7"/>
    <w:rsid w:val="006C27F0"/>
    <w:rsid w:val="006C2CE9"/>
    <w:rsid w:val="006C3906"/>
    <w:rsid w:val="006C4452"/>
    <w:rsid w:val="006C56D4"/>
    <w:rsid w:val="006C5840"/>
    <w:rsid w:val="006C6ED8"/>
    <w:rsid w:val="006C7791"/>
    <w:rsid w:val="006D0A15"/>
    <w:rsid w:val="006D0BA3"/>
    <w:rsid w:val="006D2633"/>
    <w:rsid w:val="006D2B98"/>
    <w:rsid w:val="006D2C7E"/>
    <w:rsid w:val="006D2FE2"/>
    <w:rsid w:val="006D3F42"/>
    <w:rsid w:val="006D4B80"/>
    <w:rsid w:val="006D5103"/>
    <w:rsid w:val="006D7822"/>
    <w:rsid w:val="006D7FE1"/>
    <w:rsid w:val="006E0E03"/>
    <w:rsid w:val="006E11AF"/>
    <w:rsid w:val="006E220C"/>
    <w:rsid w:val="006E2AFB"/>
    <w:rsid w:val="006E30EC"/>
    <w:rsid w:val="006E321A"/>
    <w:rsid w:val="006E3314"/>
    <w:rsid w:val="006E4A7B"/>
    <w:rsid w:val="006E501A"/>
    <w:rsid w:val="006E571A"/>
    <w:rsid w:val="006E5DC7"/>
    <w:rsid w:val="006E5DFB"/>
    <w:rsid w:val="006E6738"/>
    <w:rsid w:val="006E6870"/>
    <w:rsid w:val="006F0560"/>
    <w:rsid w:val="006F094C"/>
    <w:rsid w:val="006F0E4C"/>
    <w:rsid w:val="006F1068"/>
    <w:rsid w:val="006F1770"/>
    <w:rsid w:val="006F1B6B"/>
    <w:rsid w:val="006F3C9C"/>
    <w:rsid w:val="006F4981"/>
    <w:rsid w:val="006F4E1B"/>
    <w:rsid w:val="006F5964"/>
    <w:rsid w:val="006F5CDB"/>
    <w:rsid w:val="006F6C75"/>
    <w:rsid w:val="006F7B37"/>
    <w:rsid w:val="007007E2"/>
    <w:rsid w:val="00700AE9"/>
    <w:rsid w:val="00701869"/>
    <w:rsid w:val="007043D5"/>
    <w:rsid w:val="00704486"/>
    <w:rsid w:val="007049CB"/>
    <w:rsid w:val="00704CFC"/>
    <w:rsid w:val="00705B89"/>
    <w:rsid w:val="007100E9"/>
    <w:rsid w:val="00710640"/>
    <w:rsid w:val="0071198A"/>
    <w:rsid w:val="00711C5D"/>
    <w:rsid w:val="00711D34"/>
    <w:rsid w:val="00711EE4"/>
    <w:rsid w:val="007121A7"/>
    <w:rsid w:val="007123A4"/>
    <w:rsid w:val="00712E04"/>
    <w:rsid w:val="00713A78"/>
    <w:rsid w:val="007151B0"/>
    <w:rsid w:val="0071579A"/>
    <w:rsid w:val="007166C1"/>
    <w:rsid w:val="00721051"/>
    <w:rsid w:val="00722771"/>
    <w:rsid w:val="00722958"/>
    <w:rsid w:val="0072329A"/>
    <w:rsid w:val="00724238"/>
    <w:rsid w:val="00724E10"/>
    <w:rsid w:val="00725391"/>
    <w:rsid w:val="007262FD"/>
    <w:rsid w:val="00726307"/>
    <w:rsid w:val="00726597"/>
    <w:rsid w:val="007268E7"/>
    <w:rsid w:val="007275CF"/>
    <w:rsid w:val="0072765C"/>
    <w:rsid w:val="007279AB"/>
    <w:rsid w:val="0073002D"/>
    <w:rsid w:val="0073003F"/>
    <w:rsid w:val="00730B6B"/>
    <w:rsid w:val="00731494"/>
    <w:rsid w:val="00732FE2"/>
    <w:rsid w:val="007347E5"/>
    <w:rsid w:val="0073568B"/>
    <w:rsid w:val="007367A6"/>
    <w:rsid w:val="00737EFB"/>
    <w:rsid w:val="00737F02"/>
    <w:rsid w:val="00740D87"/>
    <w:rsid w:val="00742139"/>
    <w:rsid w:val="00742856"/>
    <w:rsid w:val="00742FB4"/>
    <w:rsid w:val="00743A02"/>
    <w:rsid w:val="007447BB"/>
    <w:rsid w:val="00744DFE"/>
    <w:rsid w:val="00747E22"/>
    <w:rsid w:val="0075013B"/>
    <w:rsid w:val="00750212"/>
    <w:rsid w:val="00750783"/>
    <w:rsid w:val="00751183"/>
    <w:rsid w:val="00752049"/>
    <w:rsid w:val="00752397"/>
    <w:rsid w:val="007557C7"/>
    <w:rsid w:val="007571A8"/>
    <w:rsid w:val="00757B7C"/>
    <w:rsid w:val="00760487"/>
    <w:rsid w:val="0076068E"/>
    <w:rsid w:val="00760BDD"/>
    <w:rsid w:val="00760E7A"/>
    <w:rsid w:val="007617C5"/>
    <w:rsid w:val="007631DC"/>
    <w:rsid w:val="00763239"/>
    <w:rsid w:val="00763DC6"/>
    <w:rsid w:val="00764778"/>
    <w:rsid w:val="00766211"/>
    <w:rsid w:val="007670EF"/>
    <w:rsid w:val="00767A02"/>
    <w:rsid w:val="00767C4E"/>
    <w:rsid w:val="007708DF"/>
    <w:rsid w:val="007715FE"/>
    <w:rsid w:val="007750B7"/>
    <w:rsid w:val="0077661A"/>
    <w:rsid w:val="007766AF"/>
    <w:rsid w:val="00776A23"/>
    <w:rsid w:val="00776E9A"/>
    <w:rsid w:val="00777C54"/>
    <w:rsid w:val="007802EB"/>
    <w:rsid w:val="00780917"/>
    <w:rsid w:val="00780FEA"/>
    <w:rsid w:val="0078121D"/>
    <w:rsid w:val="0078124E"/>
    <w:rsid w:val="007818A9"/>
    <w:rsid w:val="007819D7"/>
    <w:rsid w:val="00782428"/>
    <w:rsid w:val="0078309A"/>
    <w:rsid w:val="00784099"/>
    <w:rsid w:val="0078601B"/>
    <w:rsid w:val="0078628B"/>
    <w:rsid w:val="0078655D"/>
    <w:rsid w:val="00786B28"/>
    <w:rsid w:val="00787B07"/>
    <w:rsid w:val="00790696"/>
    <w:rsid w:val="00791CE0"/>
    <w:rsid w:val="00793E10"/>
    <w:rsid w:val="00794004"/>
    <w:rsid w:val="00794665"/>
    <w:rsid w:val="00795B1F"/>
    <w:rsid w:val="007A0026"/>
    <w:rsid w:val="007A22D8"/>
    <w:rsid w:val="007A373A"/>
    <w:rsid w:val="007A39B1"/>
    <w:rsid w:val="007A3CEC"/>
    <w:rsid w:val="007A5E0D"/>
    <w:rsid w:val="007A719B"/>
    <w:rsid w:val="007B05A5"/>
    <w:rsid w:val="007B0C40"/>
    <w:rsid w:val="007B1CD0"/>
    <w:rsid w:val="007B26D7"/>
    <w:rsid w:val="007B41EF"/>
    <w:rsid w:val="007B4700"/>
    <w:rsid w:val="007B493C"/>
    <w:rsid w:val="007B4E9A"/>
    <w:rsid w:val="007B5861"/>
    <w:rsid w:val="007B78EF"/>
    <w:rsid w:val="007B7D0D"/>
    <w:rsid w:val="007B7DBF"/>
    <w:rsid w:val="007C0EFC"/>
    <w:rsid w:val="007C2147"/>
    <w:rsid w:val="007C22D2"/>
    <w:rsid w:val="007C3D98"/>
    <w:rsid w:val="007C3F81"/>
    <w:rsid w:val="007C48D8"/>
    <w:rsid w:val="007C4E05"/>
    <w:rsid w:val="007C6221"/>
    <w:rsid w:val="007C699B"/>
    <w:rsid w:val="007C6BF7"/>
    <w:rsid w:val="007C6D72"/>
    <w:rsid w:val="007D03F3"/>
    <w:rsid w:val="007D14B4"/>
    <w:rsid w:val="007D294F"/>
    <w:rsid w:val="007D33FD"/>
    <w:rsid w:val="007D440B"/>
    <w:rsid w:val="007D4812"/>
    <w:rsid w:val="007D4A21"/>
    <w:rsid w:val="007D57FB"/>
    <w:rsid w:val="007D662F"/>
    <w:rsid w:val="007D681C"/>
    <w:rsid w:val="007D71C2"/>
    <w:rsid w:val="007E0332"/>
    <w:rsid w:val="007E0EB4"/>
    <w:rsid w:val="007E247A"/>
    <w:rsid w:val="007E3190"/>
    <w:rsid w:val="007E3C72"/>
    <w:rsid w:val="007E5CAD"/>
    <w:rsid w:val="007E6346"/>
    <w:rsid w:val="007E6D13"/>
    <w:rsid w:val="007E7A67"/>
    <w:rsid w:val="007F058B"/>
    <w:rsid w:val="007F16AA"/>
    <w:rsid w:val="007F22C2"/>
    <w:rsid w:val="007F3BC9"/>
    <w:rsid w:val="007F530B"/>
    <w:rsid w:val="007F54F9"/>
    <w:rsid w:val="007F6179"/>
    <w:rsid w:val="007F6212"/>
    <w:rsid w:val="007F78F4"/>
    <w:rsid w:val="007F7C43"/>
    <w:rsid w:val="007F7FF6"/>
    <w:rsid w:val="00800F14"/>
    <w:rsid w:val="00801381"/>
    <w:rsid w:val="00803517"/>
    <w:rsid w:val="00803DD3"/>
    <w:rsid w:val="00805F59"/>
    <w:rsid w:val="00810643"/>
    <w:rsid w:val="008106D2"/>
    <w:rsid w:val="00810B2C"/>
    <w:rsid w:val="00812324"/>
    <w:rsid w:val="008128FF"/>
    <w:rsid w:val="00812B54"/>
    <w:rsid w:val="00812E9F"/>
    <w:rsid w:val="0081307C"/>
    <w:rsid w:val="00815D4C"/>
    <w:rsid w:val="00816300"/>
    <w:rsid w:val="00816564"/>
    <w:rsid w:val="00817E26"/>
    <w:rsid w:val="00821040"/>
    <w:rsid w:val="008210B8"/>
    <w:rsid w:val="00821E88"/>
    <w:rsid w:val="00821EEF"/>
    <w:rsid w:val="00822FCF"/>
    <w:rsid w:val="00823EAB"/>
    <w:rsid w:val="00824766"/>
    <w:rsid w:val="00825471"/>
    <w:rsid w:val="00825AEC"/>
    <w:rsid w:val="008264A4"/>
    <w:rsid w:val="008266D1"/>
    <w:rsid w:val="0082699C"/>
    <w:rsid w:val="008303DF"/>
    <w:rsid w:val="00830941"/>
    <w:rsid w:val="00830D91"/>
    <w:rsid w:val="00830F43"/>
    <w:rsid w:val="00830F71"/>
    <w:rsid w:val="00831ABF"/>
    <w:rsid w:val="008328F7"/>
    <w:rsid w:val="00832AD2"/>
    <w:rsid w:val="00832DC4"/>
    <w:rsid w:val="00832EC4"/>
    <w:rsid w:val="00835464"/>
    <w:rsid w:val="00835E51"/>
    <w:rsid w:val="0083617E"/>
    <w:rsid w:val="008373B3"/>
    <w:rsid w:val="00840890"/>
    <w:rsid w:val="008408CA"/>
    <w:rsid w:val="00840E0D"/>
    <w:rsid w:val="00841560"/>
    <w:rsid w:val="00841665"/>
    <w:rsid w:val="00841801"/>
    <w:rsid w:val="0084194E"/>
    <w:rsid w:val="00841DDE"/>
    <w:rsid w:val="0084385E"/>
    <w:rsid w:val="00843FBB"/>
    <w:rsid w:val="00844803"/>
    <w:rsid w:val="00844966"/>
    <w:rsid w:val="00844F6D"/>
    <w:rsid w:val="00845692"/>
    <w:rsid w:val="00845C87"/>
    <w:rsid w:val="008461E1"/>
    <w:rsid w:val="00846874"/>
    <w:rsid w:val="00846A61"/>
    <w:rsid w:val="008476A3"/>
    <w:rsid w:val="00850292"/>
    <w:rsid w:val="008511D8"/>
    <w:rsid w:val="00851E52"/>
    <w:rsid w:val="00852CBD"/>
    <w:rsid w:val="00852E6E"/>
    <w:rsid w:val="00855109"/>
    <w:rsid w:val="0085768B"/>
    <w:rsid w:val="00860FFE"/>
    <w:rsid w:val="00861098"/>
    <w:rsid w:val="00862BD3"/>
    <w:rsid w:val="00863422"/>
    <w:rsid w:val="008653E8"/>
    <w:rsid w:val="00865864"/>
    <w:rsid w:val="008664D0"/>
    <w:rsid w:val="00870144"/>
    <w:rsid w:val="008707B7"/>
    <w:rsid w:val="00870F83"/>
    <w:rsid w:val="00871107"/>
    <w:rsid w:val="008722BF"/>
    <w:rsid w:val="00872610"/>
    <w:rsid w:val="00872EFD"/>
    <w:rsid w:val="0087300D"/>
    <w:rsid w:val="00873440"/>
    <w:rsid w:val="008737D8"/>
    <w:rsid w:val="0087428D"/>
    <w:rsid w:val="00875012"/>
    <w:rsid w:val="008757DC"/>
    <w:rsid w:val="00875B98"/>
    <w:rsid w:val="00875E37"/>
    <w:rsid w:val="00875F20"/>
    <w:rsid w:val="00875FD8"/>
    <w:rsid w:val="008762BD"/>
    <w:rsid w:val="008767FE"/>
    <w:rsid w:val="00876D04"/>
    <w:rsid w:val="00876E50"/>
    <w:rsid w:val="008772B7"/>
    <w:rsid w:val="008816B5"/>
    <w:rsid w:val="00882659"/>
    <w:rsid w:val="008826F2"/>
    <w:rsid w:val="00883142"/>
    <w:rsid w:val="00883DA2"/>
    <w:rsid w:val="00884CD1"/>
    <w:rsid w:val="008859F0"/>
    <w:rsid w:val="00885D90"/>
    <w:rsid w:val="00885FFB"/>
    <w:rsid w:val="00887104"/>
    <w:rsid w:val="00887C31"/>
    <w:rsid w:val="00887E00"/>
    <w:rsid w:val="00892459"/>
    <w:rsid w:val="008935FC"/>
    <w:rsid w:val="00893B8D"/>
    <w:rsid w:val="00893F9C"/>
    <w:rsid w:val="008945CF"/>
    <w:rsid w:val="00894815"/>
    <w:rsid w:val="008948D9"/>
    <w:rsid w:val="008953A2"/>
    <w:rsid w:val="00896A57"/>
    <w:rsid w:val="00896C80"/>
    <w:rsid w:val="00897F23"/>
    <w:rsid w:val="008A0BA1"/>
    <w:rsid w:val="008A103D"/>
    <w:rsid w:val="008A267D"/>
    <w:rsid w:val="008A27DC"/>
    <w:rsid w:val="008A3786"/>
    <w:rsid w:val="008A5F45"/>
    <w:rsid w:val="008B08D4"/>
    <w:rsid w:val="008B10D9"/>
    <w:rsid w:val="008B1F82"/>
    <w:rsid w:val="008B2199"/>
    <w:rsid w:val="008B2D58"/>
    <w:rsid w:val="008B3A0A"/>
    <w:rsid w:val="008B5676"/>
    <w:rsid w:val="008B5916"/>
    <w:rsid w:val="008B6A44"/>
    <w:rsid w:val="008B73B2"/>
    <w:rsid w:val="008B7B6B"/>
    <w:rsid w:val="008C052A"/>
    <w:rsid w:val="008C0E7F"/>
    <w:rsid w:val="008C160B"/>
    <w:rsid w:val="008C16CB"/>
    <w:rsid w:val="008C2292"/>
    <w:rsid w:val="008C251E"/>
    <w:rsid w:val="008C2D39"/>
    <w:rsid w:val="008C3224"/>
    <w:rsid w:val="008C4621"/>
    <w:rsid w:val="008C6253"/>
    <w:rsid w:val="008D0338"/>
    <w:rsid w:val="008D1121"/>
    <w:rsid w:val="008D1151"/>
    <w:rsid w:val="008D2862"/>
    <w:rsid w:val="008D48A2"/>
    <w:rsid w:val="008D59A2"/>
    <w:rsid w:val="008D6B55"/>
    <w:rsid w:val="008E168C"/>
    <w:rsid w:val="008E1BC5"/>
    <w:rsid w:val="008E4C68"/>
    <w:rsid w:val="008E4C75"/>
    <w:rsid w:val="008E4ED0"/>
    <w:rsid w:val="008E4EE4"/>
    <w:rsid w:val="008E5265"/>
    <w:rsid w:val="008E61CF"/>
    <w:rsid w:val="008E6854"/>
    <w:rsid w:val="008E7519"/>
    <w:rsid w:val="008E77ED"/>
    <w:rsid w:val="008F01AD"/>
    <w:rsid w:val="008F02B6"/>
    <w:rsid w:val="008F1888"/>
    <w:rsid w:val="008F1CC6"/>
    <w:rsid w:val="008F557A"/>
    <w:rsid w:val="008F56C7"/>
    <w:rsid w:val="008F58A7"/>
    <w:rsid w:val="008F5EBF"/>
    <w:rsid w:val="008F6EC6"/>
    <w:rsid w:val="009004D7"/>
    <w:rsid w:val="00900712"/>
    <w:rsid w:val="00900A42"/>
    <w:rsid w:val="00900CD7"/>
    <w:rsid w:val="0090152B"/>
    <w:rsid w:val="0090214F"/>
    <w:rsid w:val="0090252E"/>
    <w:rsid w:val="00902E52"/>
    <w:rsid w:val="00902EBE"/>
    <w:rsid w:val="0090425E"/>
    <w:rsid w:val="00904573"/>
    <w:rsid w:val="00904EC3"/>
    <w:rsid w:val="009056BC"/>
    <w:rsid w:val="00906D36"/>
    <w:rsid w:val="00906EE1"/>
    <w:rsid w:val="00907D86"/>
    <w:rsid w:val="0091003E"/>
    <w:rsid w:val="00910C04"/>
    <w:rsid w:val="00910ECE"/>
    <w:rsid w:val="0091169E"/>
    <w:rsid w:val="00911783"/>
    <w:rsid w:val="00912120"/>
    <w:rsid w:val="00912D9C"/>
    <w:rsid w:val="00913347"/>
    <w:rsid w:val="00913685"/>
    <w:rsid w:val="00913842"/>
    <w:rsid w:val="00913B22"/>
    <w:rsid w:val="009146C1"/>
    <w:rsid w:val="009149AC"/>
    <w:rsid w:val="00914C51"/>
    <w:rsid w:val="00916262"/>
    <w:rsid w:val="00916A52"/>
    <w:rsid w:val="00916DBB"/>
    <w:rsid w:val="00917018"/>
    <w:rsid w:val="009179D7"/>
    <w:rsid w:val="00917AF9"/>
    <w:rsid w:val="00920295"/>
    <w:rsid w:val="00920478"/>
    <w:rsid w:val="00921470"/>
    <w:rsid w:val="00922CE8"/>
    <w:rsid w:val="0092351C"/>
    <w:rsid w:val="00923848"/>
    <w:rsid w:val="0092450D"/>
    <w:rsid w:val="00925431"/>
    <w:rsid w:val="00926873"/>
    <w:rsid w:val="009314D5"/>
    <w:rsid w:val="0093286F"/>
    <w:rsid w:val="00932D66"/>
    <w:rsid w:val="00933A6E"/>
    <w:rsid w:val="00934394"/>
    <w:rsid w:val="00934750"/>
    <w:rsid w:val="00934B25"/>
    <w:rsid w:val="00935B83"/>
    <w:rsid w:val="00935C0D"/>
    <w:rsid w:val="00941B44"/>
    <w:rsid w:val="00942FD6"/>
    <w:rsid w:val="00943451"/>
    <w:rsid w:val="00943FE0"/>
    <w:rsid w:val="00944560"/>
    <w:rsid w:val="00944DF7"/>
    <w:rsid w:val="00946B2B"/>
    <w:rsid w:val="00947818"/>
    <w:rsid w:val="00947C9F"/>
    <w:rsid w:val="00950C80"/>
    <w:rsid w:val="009514A7"/>
    <w:rsid w:val="009516DB"/>
    <w:rsid w:val="00951F46"/>
    <w:rsid w:val="00952220"/>
    <w:rsid w:val="009535F2"/>
    <w:rsid w:val="00954196"/>
    <w:rsid w:val="00954A62"/>
    <w:rsid w:val="00954B18"/>
    <w:rsid w:val="00954E1E"/>
    <w:rsid w:val="00955069"/>
    <w:rsid w:val="009562D8"/>
    <w:rsid w:val="00956FF2"/>
    <w:rsid w:val="009579CE"/>
    <w:rsid w:val="00960218"/>
    <w:rsid w:val="00960DD0"/>
    <w:rsid w:val="0096177C"/>
    <w:rsid w:val="00963A0F"/>
    <w:rsid w:val="00963B27"/>
    <w:rsid w:val="00963F3A"/>
    <w:rsid w:val="00964632"/>
    <w:rsid w:val="009646EC"/>
    <w:rsid w:val="00964B4B"/>
    <w:rsid w:val="00964CA7"/>
    <w:rsid w:val="0096516D"/>
    <w:rsid w:val="0096636B"/>
    <w:rsid w:val="00967609"/>
    <w:rsid w:val="00970ADD"/>
    <w:rsid w:val="0097298E"/>
    <w:rsid w:val="0097363B"/>
    <w:rsid w:val="00973E20"/>
    <w:rsid w:val="00974916"/>
    <w:rsid w:val="00975DCA"/>
    <w:rsid w:val="00976BDA"/>
    <w:rsid w:val="00977FC4"/>
    <w:rsid w:val="00977FF8"/>
    <w:rsid w:val="00981052"/>
    <w:rsid w:val="00981931"/>
    <w:rsid w:val="009823D4"/>
    <w:rsid w:val="00983699"/>
    <w:rsid w:val="009848BC"/>
    <w:rsid w:val="00986800"/>
    <w:rsid w:val="00986916"/>
    <w:rsid w:val="00986E31"/>
    <w:rsid w:val="00986EAB"/>
    <w:rsid w:val="00987528"/>
    <w:rsid w:val="00990341"/>
    <w:rsid w:val="00990BF6"/>
    <w:rsid w:val="009915BA"/>
    <w:rsid w:val="009926DD"/>
    <w:rsid w:val="00992A09"/>
    <w:rsid w:val="00992A5E"/>
    <w:rsid w:val="009945B0"/>
    <w:rsid w:val="009969EC"/>
    <w:rsid w:val="009975FA"/>
    <w:rsid w:val="009977CF"/>
    <w:rsid w:val="00997EED"/>
    <w:rsid w:val="009A0816"/>
    <w:rsid w:val="009A1EAD"/>
    <w:rsid w:val="009A2C84"/>
    <w:rsid w:val="009A2EBB"/>
    <w:rsid w:val="009A3060"/>
    <w:rsid w:val="009A3558"/>
    <w:rsid w:val="009A3752"/>
    <w:rsid w:val="009A4B1E"/>
    <w:rsid w:val="009A51AC"/>
    <w:rsid w:val="009A5833"/>
    <w:rsid w:val="009A6ECD"/>
    <w:rsid w:val="009A7374"/>
    <w:rsid w:val="009A760F"/>
    <w:rsid w:val="009B1BB6"/>
    <w:rsid w:val="009B1C9E"/>
    <w:rsid w:val="009B3548"/>
    <w:rsid w:val="009B4263"/>
    <w:rsid w:val="009B482D"/>
    <w:rsid w:val="009B49AE"/>
    <w:rsid w:val="009B6A65"/>
    <w:rsid w:val="009B71F4"/>
    <w:rsid w:val="009B7411"/>
    <w:rsid w:val="009B76EA"/>
    <w:rsid w:val="009B7A8E"/>
    <w:rsid w:val="009B7E24"/>
    <w:rsid w:val="009C0D6C"/>
    <w:rsid w:val="009C114A"/>
    <w:rsid w:val="009C1235"/>
    <w:rsid w:val="009C1B10"/>
    <w:rsid w:val="009C3E40"/>
    <w:rsid w:val="009C3FA6"/>
    <w:rsid w:val="009C41ED"/>
    <w:rsid w:val="009C4733"/>
    <w:rsid w:val="009C55D5"/>
    <w:rsid w:val="009C6122"/>
    <w:rsid w:val="009C6B0E"/>
    <w:rsid w:val="009C6B4D"/>
    <w:rsid w:val="009C721F"/>
    <w:rsid w:val="009C72E6"/>
    <w:rsid w:val="009C749B"/>
    <w:rsid w:val="009C7CA0"/>
    <w:rsid w:val="009D039F"/>
    <w:rsid w:val="009D0A80"/>
    <w:rsid w:val="009D1263"/>
    <w:rsid w:val="009D1FE1"/>
    <w:rsid w:val="009D2236"/>
    <w:rsid w:val="009D3B85"/>
    <w:rsid w:val="009D4436"/>
    <w:rsid w:val="009D66C2"/>
    <w:rsid w:val="009D72E4"/>
    <w:rsid w:val="009D7E42"/>
    <w:rsid w:val="009E05AD"/>
    <w:rsid w:val="009E16B8"/>
    <w:rsid w:val="009E2B79"/>
    <w:rsid w:val="009E3528"/>
    <w:rsid w:val="009E4210"/>
    <w:rsid w:val="009E50B4"/>
    <w:rsid w:val="009E5497"/>
    <w:rsid w:val="009E607D"/>
    <w:rsid w:val="009E6205"/>
    <w:rsid w:val="009E65FB"/>
    <w:rsid w:val="009E675E"/>
    <w:rsid w:val="009E7AEF"/>
    <w:rsid w:val="009F19E4"/>
    <w:rsid w:val="009F1FAA"/>
    <w:rsid w:val="009F268B"/>
    <w:rsid w:val="009F2B79"/>
    <w:rsid w:val="009F32D5"/>
    <w:rsid w:val="009F36AB"/>
    <w:rsid w:val="009F3F7E"/>
    <w:rsid w:val="009F4F3E"/>
    <w:rsid w:val="009F5250"/>
    <w:rsid w:val="009F5671"/>
    <w:rsid w:val="009F5D94"/>
    <w:rsid w:val="00A00744"/>
    <w:rsid w:val="00A00B93"/>
    <w:rsid w:val="00A00C18"/>
    <w:rsid w:val="00A01AA3"/>
    <w:rsid w:val="00A039F2"/>
    <w:rsid w:val="00A04B20"/>
    <w:rsid w:val="00A051C2"/>
    <w:rsid w:val="00A05401"/>
    <w:rsid w:val="00A05707"/>
    <w:rsid w:val="00A057ED"/>
    <w:rsid w:val="00A05B58"/>
    <w:rsid w:val="00A06A5E"/>
    <w:rsid w:val="00A077C4"/>
    <w:rsid w:val="00A112FF"/>
    <w:rsid w:val="00A124BE"/>
    <w:rsid w:val="00A13225"/>
    <w:rsid w:val="00A13CF3"/>
    <w:rsid w:val="00A13DFD"/>
    <w:rsid w:val="00A147E0"/>
    <w:rsid w:val="00A14B48"/>
    <w:rsid w:val="00A15991"/>
    <w:rsid w:val="00A159B7"/>
    <w:rsid w:val="00A1618C"/>
    <w:rsid w:val="00A165FB"/>
    <w:rsid w:val="00A17E74"/>
    <w:rsid w:val="00A20C77"/>
    <w:rsid w:val="00A24139"/>
    <w:rsid w:val="00A2486F"/>
    <w:rsid w:val="00A24925"/>
    <w:rsid w:val="00A255C2"/>
    <w:rsid w:val="00A267C7"/>
    <w:rsid w:val="00A2749F"/>
    <w:rsid w:val="00A275FB"/>
    <w:rsid w:val="00A278E5"/>
    <w:rsid w:val="00A3030A"/>
    <w:rsid w:val="00A305C1"/>
    <w:rsid w:val="00A31E12"/>
    <w:rsid w:val="00A32C7E"/>
    <w:rsid w:val="00A344E0"/>
    <w:rsid w:val="00A34638"/>
    <w:rsid w:val="00A35B42"/>
    <w:rsid w:val="00A3776D"/>
    <w:rsid w:val="00A40BB7"/>
    <w:rsid w:val="00A4159B"/>
    <w:rsid w:val="00A41CE8"/>
    <w:rsid w:val="00A424D3"/>
    <w:rsid w:val="00A430AE"/>
    <w:rsid w:val="00A43486"/>
    <w:rsid w:val="00A4546F"/>
    <w:rsid w:val="00A462D6"/>
    <w:rsid w:val="00A47C50"/>
    <w:rsid w:val="00A47D43"/>
    <w:rsid w:val="00A47DEC"/>
    <w:rsid w:val="00A5159E"/>
    <w:rsid w:val="00A5165F"/>
    <w:rsid w:val="00A518BC"/>
    <w:rsid w:val="00A51934"/>
    <w:rsid w:val="00A52469"/>
    <w:rsid w:val="00A52D15"/>
    <w:rsid w:val="00A5321A"/>
    <w:rsid w:val="00A53D8D"/>
    <w:rsid w:val="00A543A8"/>
    <w:rsid w:val="00A545AA"/>
    <w:rsid w:val="00A54640"/>
    <w:rsid w:val="00A558B4"/>
    <w:rsid w:val="00A55C3A"/>
    <w:rsid w:val="00A55C6C"/>
    <w:rsid w:val="00A56E60"/>
    <w:rsid w:val="00A60023"/>
    <w:rsid w:val="00A6067F"/>
    <w:rsid w:val="00A60BF8"/>
    <w:rsid w:val="00A6207A"/>
    <w:rsid w:val="00A621B3"/>
    <w:rsid w:val="00A6310F"/>
    <w:rsid w:val="00A63DB4"/>
    <w:rsid w:val="00A64971"/>
    <w:rsid w:val="00A64C56"/>
    <w:rsid w:val="00A64CEF"/>
    <w:rsid w:val="00A65B0F"/>
    <w:rsid w:val="00A65F91"/>
    <w:rsid w:val="00A6621B"/>
    <w:rsid w:val="00A66614"/>
    <w:rsid w:val="00A66C57"/>
    <w:rsid w:val="00A67A01"/>
    <w:rsid w:val="00A67E8B"/>
    <w:rsid w:val="00A72570"/>
    <w:rsid w:val="00A7268B"/>
    <w:rsid w:val="00A73829"/>
    <w:rsid w:val="00A74216"/>
    <w:rsid w:val="00A742FE"/>
    <w:rsid w:val="00A757A5"/>
    <w:rsid w:val="00A75ADE"/>
    <w:rsid w:val="00A75E42"/>
    <w:rsid w:val="00A75FAE"/>
    <w:rsid w:val="00A761DE"/>
    <w:rsid w:val="00A7721A"/>
    <w:rsid w:val="00A80156"/>
    <w:rsid w:val="00A8039A"/>
    <w:rsid w:val="00A8042C"/>
    <w:rsid w:val="00A80637"/>
    <w:rsid w:val="00A81205"/>
    <w:rsid w:val="00A812A9"/>
    <w:rsid w:val="00A816F6"/>
    <w:rsid w:val="00A82BED"/>
    <w:rsid w:val="00A83D4F"/>
    <w:rsid w:val="00A84120"/>
    <w:rsid w:val="00A841DB"/>
    <w:rsid w:val="00A8498A"/>
    <w:rsid w:val="00A85321"/>
    <w:rsid w:val="00A855E7"/>
    <w:rsid w:val="00A85ABC"/>
    <w:rsid w:val="00A85C20"/>
    <w:rsid w:val="00A86B85"/>
    <w:rsid w:val="00A876F1"/>
    <w:rsid w:val="00A87DF1"/>
    <w:rsid w:val="00A90B1C"/>
    <w:rsid w:val="00A915EA"/>
    <w:rsid w:val="00A91A22"/>
    <w:rsid w:val="00A9266D"/>
    <w:rsid w:val="00A933CB"/>
    <w:rsid w:val="00A94995"/>
    <w:rsid w:val="00A9573A"/>
    <w:rsid w:val="00A96BF7"/>
    <w:rsid w:val="00A971E4"/>
    <w:rsid w:val="00AA14F0"/>
    <w:rsid w:val="00AA20A1"/>
    <w:rsid w:val="00AA2B64"/>
    <w:rsid w:val="00AA3D7D"/>
    <w:rsid w:val="00AA4AAC"/>
    <w:rsid w:val="00AA52F4"/>
    <w:rsid w:val="00AA58A5"/>
    <w:rsid w:val="00AA5A65"/>
    <w:rsid w:val="00AA6312"/>
    <w:rsid w:val="00AA63B7"/>
    <w:rsid w:val="00AA7C6A"/>
    <w:rsid w:val="00AB015D"/>
    <w:rsid w:val="00AB0B6F"/>
    <w:rsid w:val="00AB0C26"/>
    <w:rsid w:val="00AB1850"/>
    <w:rsid w:val="00AB196B"/>
    <w:rsid w:val="00AB2533"/>
    <w:rsid w:val="00AB299C"/>
    <w:rsid w:val="00AB3F51"/>
    <w:rsid w:val="00AB4456"/>
    <w:rsid w:val="00AB5CE2"/>
    <w:rsid w:val="00AB7937"/>
    <w:rsid w:val="00AC139A"/>
    <w:rsid w:val="00AC25D9"/>
    <w:rsid w:val="00AC269D"/>
    <w:rsid w:val="00AC33C8"/>
    <w:rsid w:val="00AC344E"/>
    <w:rsid w:val="00AC38BF"/>
    <w:rsid w:val="00AC3A8A"/>
    <w:rsid w:val="00AC426D"/>
    <w:rsid w:val="00AC445C"/>
    <w:rsid w:val="00AC57D2"/>
    <w:rsid w:val="00AC62E7"/>
    <w:rsid w:val="00AC7C6A"/>
    <w:rsid w:val="00AD05CA"/>
    <w:rsid w:val="00AD0998"/>
    <w:rsid w:val="00AD0B77"/>
    <w:rsid w:val="00AD0CBD"/>
    <w:rsid w:val="00AD1044"/>
    <w:rsid w:val="00AD154B"/>
    <w:rsid w:val="00AD1B1A"/>
    <w:rsid w:val="00AD2A63"/>
    <w:rsid w:val="00AD5CBF"/>
    <w:rsid w:val="00AD66CD"/>
    <w:rsid w:val="00AD67C0"/>
    <w:rsid w:val="00AD681B"/>
    <w:rsid w:val="00AD7A51"/>
    <w:rsid w:val="00AD7C4F"/>
    <w:rsid w:val="00AE0B55"/>
    <w:rsid w:val="00AE10AC"/>
    <w:rsid w:val="00AE19A1"/>
    <w:rsid w:val="00AE1A74"/>
    <w:rsid w:val="00AE1C4D"/>
    <w:rsid w:val="00AE230B"/>
    <w:rsid w:val="00AE2925"/>
    <w:rsid w:val="00AE34B5"/>
    <w:rsid w:val="00AE4265"/>
    <w:rsid w:val="00AE4333"/>
    <w:rsid w:val="00AE46F8"/>
    <w:rsid w:val="00AE59E8"/>
    <w:rsid w:val="00AE5B1F"/>
    <w:rsid w:val="00AE7030"/>
    <w:rsid w:val="00AE7A67"/>
    <w:rsid w:val="00AF040B"/>
    <w:rsid w:val="00AF11A2"/>
    <w:rsid w:val="00AF2599"/>
    <w:rsid w:val="00AF28CF"/>
    <w:rsid w:val="00AF4FCA"/>
    <w:rsid w:val="00AF5132"/>
    <w:rsid w:val="00AF5319"/>
    <w:rsid w:val="00AF556A"/>
    <w:rsid w:val="00AF5665"/>
    <w:rsid w:val="00AF5A2A"/>
    <w:rsid w:val="00AF5A97"/>
    <w:rsid w:val="00AF708E"/>
    <w:rsid w:val="00AF75A0"/>
    <w:rsid w:val="00AF7B2F"/>
    <w:rsid w:val="00B000A3"/>
    <w:rsid w:val="00B00871"/>
    <w:rsid w:val="00B014F2"/>
    <w:rsid w:val="00B0193F"/>
    <w:rsid w:val="00B02A67"/>
    <w:rsid w:val="00B02F53"/>
    <w:rsid w:val="00B04198"/>
    <w:rsid w:val="00B04725"/>
    <w:rsid w:val="00B06106"/>
    <w:rsid w:val="00B06680"/>
    <w:rsid w:val="00B10B2C"/>
    <w:rsid w:val="00B110DB"/>
    <w:rsid w:val="00B117A8"/>
    <w:rsid w:val="00B1215F"/>
    <w:rsid w:val="00B1239F"/>
    <w:rsid w:val="00B13E2C"/>
    <w:rsid w:val="00B14007"/>
    <w:rsid w:val="00B144F3"/>
    <w:rsid w:val="00B152CF"/>
    <w:rsid w:val="00B157A2"/>
    <w:rsid w:val="00B15D9F"/>
    <w:rsid w:val="00B17922"/>
    <w:rsid w:val="00B17F99"/>
    <w:rsid w:val="00B20F28"/>
    <w:rsid w:val="00B214BA"/>
    <w:rsid w:val="00B22919"/>
    <w:rsid w:val="00B2297E"/>
    <w:rsid w:val="00B232DC"/>
    <w:rsid w:val="00B23FE5"/>
    <w:rsid w:val="00B240DE"/>
    <w:rsid w:val="00B2507C"/>
    <w:rsid w:val="00B25153"/>
    <w:rsid w:val="00B26A70"/>
    <w:rsid w:val="00B31492"/>
    <w:rsid w:val="00B315E3"/>
    <w:rsid w:val="00B3182F"/>
    <w:rsid w:val="00B31AB5"/>
    <w:rsid w:val="00B31B4E"/>
    <w:rsid w:val="00B326A0"/>
    <w:rsid w:val="00B32FF8"/>
    <w:rsid w:val="00B337FD"/>
    <w:rsid w:val="00B34258"/>
    <w:rsid w:val="00B36192"/>
    <w:rsid w:val="00B36304"/>
    <w:rsid w:val="00B36E87"/>
    <w:rsid w:val="00B374EF"/>
    <w:rsid w:val="00B375DE"/>
    <w:rsid w:val="00B418C0"/>
    <w:rsid w:val="00B43191"/>
    <w:rsid w:val="00B43A05"/>
    <w:rsid w:val="00B45F84"/>
    <w:rsid w:val="00B4610C"/>
    <w:rsid w:val="00B46F89"/>
    <w:rsid w:val="00B47C4D"/>
    <w:rsid w:val="00B5019C"/>
    <w:rsid w:val="00B504F5"/>
    <w:rsid w:val="00B50938"/>
    <w:rsid w:val="00B51067"/>
    <w:rsid w:val="00B529EC"/>
    <w:rsid w:val="00B52E7F"/>
    <w:rsid w:val="00B531ED"/>
    <w:rsid w:val="00B53974"/>
    <w:rsid w:val="00B53C4A"/>
    <w:rsid w:val="00B543D8"/>
    <w:rsid w:val="00B545DA"/>
    <w:rsid w:val="00B547E0"/>
    <w:rsid w:val="00B566CB"/>
    <w:rsid w:val="00B56CEE"/>
    <w:rsid w:val="00B57698"/>
    <w:rsid w:val="00B602CD"/>
    <w:rsid w:val="00B6323D"/>
    <w:rsid w:val="00B63C10"/>
    <w:rsid w:val="00B644C0"/>
    <w:rsid w:val="00B672D5"/>
    <w:rsid w:val="00B70781"/>
    <w:rsid w:val="00B70ED5"/>
    <w:rsid w:val="00B7104A"/>
    <w:rsid w:val="00B721CF"/>
    <w:rsid w:val="00B723A7"/>
    <w:rsid w:val="00B72A2B"/>
    <w:rsid w:val="00B73B8A"/>
    <w:rsid w:val="00B73D95"/>
    <w:rsid w:val="00B747C7"/>
    <w:rsid w:val="00B74B3A"/>
    <w:rsid w:val="00B75C97"/>
    <w:rsid w:val="00B75DEF"/>
    <w:rsid w:val="00B75E15"/>
    <w:rsid w:val="00B76FAA"/>
    <w:rsid w:val="00B77B94"/>
    <w:rsid w:val="00B806A4"/>
    <w:rsid w:val="00B81259"/>
    <w:rsid w:val="00B81597"/>
    <w:rsid w:val="00B81607"/>
    <w:rsid w:val="00B81E8A"/>
    <w:rsid w:val="00B837AC"/>
    <w:rsid w:val="00B846C4"/>
    <w:rsid w:val="00B869FE"/>
    <w:rsid w:val="00B87488"/>
    <w:rsid w:val="00B91FEA"/>
    <w:rsid w:val="00B925DA"/>
    <w:rsid w:val="00B92FB3"/>
    <w:rsid w:val="00B930DB"/>
    <w:rsid w:val="00B93C0F"/>
    <w:rsid w:val="00B95F01"/>
    <w:rsid w:val="00B96721"/>
    <w:rsid w:val="00B970CD"/>
    <w:rsid w:val="00B97A1B"/>
    <w:rsid w:val="00BA05FF"/>
    <w:rsid w:val="00BA23E0"/>
    <w:rsid w:val="00BA25DD"/>
    <w:rsid w:val="00BA2E34"/>
    <w:rsid w:val="00BA2FB5"/>
    <w:rsid w:val="00BA4184"/>
    <w:rsid w:val="00BA4D00"/>
    <w:rsid w:val="00BA59C1"/>
    <w:rsid w:val="00BA5F5F"/>
    <w:rsid w:val="00BA76FC"/>
    <w:rsid w:val="00BB2040"/>
    <w:rsid w:val="00BB2F82"/>
    <w:rsid w:val="00BB44CC"/>
    <w:rsid w:val="00BB4774"/>
    <w:rsid w:val="00BB5D85"/>
    <w:rsid w:val="00BB71C3"/>
    <w:rsid w:val="00BB736B"/>
    <w:rsid w:val="00BB762C"/>
    <w:rsid w:val="00BB7F81"/>
    <w:rsid w:val="00BC05D4"/>
    <w:rsid w:val="00BC1A64"/>
    <w:rsid w:val="00BC1CAF"/>
    <w:rsid w:val="00BC2AC6"/>
    <w:rsid w:val="00BC2D88"/>
    <w:rsid w:val="00BC3077"/>
    <w:rsid w:val="00BC346F"/>
    <w:rsid w:val="00BC3743"/>
    <w:rsid w:val="00BC4EC0"/>
    <w:rsid w:val="00BC6173"/>
    <w:rsid w:val="00BC7D2B"/>
    <w:rsid w:val="00BC7F27"/>
    <w:rsid w:val="00BD0101"/>
    <w:rsid w:val="00BD04DB"/>
    <w:rsid w:val="00BD1797"/>
    <w:rsid w:val="00BD2678"/>
    <w:rsid w:val="00BD3704"/>
    <w:rsid w:val="00BD45F0"/>
    <w:rsid w:val="00BD5199"/>
    <w:rsid w:val="00BD5747"/>
    <w:rsid w:val="00BD5BD7"/>
    <w:rsid w:val="00BD5D55"/>
    <w:rsid w:val="00BD5EE4"/>
    <w:rsid w:val="00BD6164"/>
    <w:rsid w:val="00BD7DA3"/>
    <w:rsid w:val="00BE0AF5"/>
    <w:rsid w:val="00BE0D29"/>
    <w:rsid w:val="00BE0D32"/>
    <w:rsid w:val="00BE0F58"/>
    <w:rsid w:val="00BE26EB"/>
    <w:rsid w:val="00BE3AF9"/>
    <w:rsid w:val="00BE4ADA"/>
    <w:rsid w:val="00BE580B"/>
    <w:rsid w:val="00BE5AEA"/>
    <w:rsid w:val="00BE5FAF"/>
    <w:rsid w:val="00BE7A20"/>
    <w:rsid w:val="00BE7BE7"/>
    <w:rsid w:val="00BF0272"/>
    <w:rsid w:val="00BF09B7"/>
    <w:rsid w:val="00BF0E2C"/>
    <w:rsid w:val="00BF0E5F"/>
    <w:rsid w:val="00BF1832"/>
    <w:rsid w:val="00BF26E8"/>
    <w:rsid w:val="00BF3742"/>
    <w:rsid w:val="00BF44C5"/>
    <w:rsid w:val="00BF5B3A"/>
    <w:rsid w:val="00BF609D"/>
    <w:rsid w:val="00BF62FD"/>
    <w:rsid w:val="00BF69DF"/>
    <w:rsid w:val="00BF7013"/>
    <w:rsid w:val="00BF724B"/>
    <w:rsid w:val="00BF72BB"/>
    <w:rsid w:val="00BF7F45"/>
    <w:rsid w:val="00C001BF"/>
    <w:rsid w:val="00C01A8F"/>
    <w:rsid w:val="00C02291"/>
    <w:rsid w:val="00C0310A"/>
    <w:rsid w:val="00C039E0"/>
    <w:rsid w:val="00C03D31"/>
    <w:rsid w:val="00C04618"/>
    <w:rsid w:val="00C04ECD"/>
    <w:rsid w:val="00C05072"/>
    <w:rsid w:val="00C05417"/>
    <w:rsid w:val="00C05C5A"/>
    <w:rsid w:val="00C06EE3"/>
    <w:rsid w:val="00C072EA"/>
    <w:rsid w:val="00C0741F"/>
    <w:rsid w:val="00C10AE6"/>
    <w:rsid w:val="00C115DD"/>
    <w:rsid w:val="00C119EF"/>
    <w:rsid w:val="00C12AAC"/>
    <w:rsid w:val="00C137B7"/>
    <w:rsid w:val="00C13BD5"/>
    <w:rsid w:val="00C13C6F"/>
    <w:rsid w:val="00C146C2"/>
    <w:rsid w:val="00C1498B"/>
    <w:rsid w:val="00C14C76"/>
    <w:rsid w:val="00C1712A"/>
    <w:rsid w:val="00C173B2"/>
    <w:rsid w:val="00C17E47"/>
    <w:rsid w:val="00C20E75"/>
    <w:rsid w:val="00C21B9A"/>
    <w:rsid w:val="00C224FF"/>
    <w:rsid w:val="00C23F4F"/>
    <w:rsid w:val="00C2419F"/>
    <w:rsid w:val="00C24A53"/>
    <w:rsid w:val="00C26F17"/>
    <w:rsid w:val="00C30E23"/>
    <w:rsid w:val="00C31699"/>
    <w:rsid w:val="00C3191B"/>
    <w:rsid w:val="00C319D6"/>
    <w:rsid w:val="00C31D92"/>
    <w:rsid w:val="00C3241E"/>
    <w:rsid w:val="00C335E4"/>
    <w:rsid w:val="00C34A25"/>
    <w:rsid w:val="00C3609E"/>
    <w:rsid w:val="00C36D23"/>
    <w:rsid w:val="00C3750A"/>
    <w:rsid w:val="00C37C58"/>
    <w:rsid w:val="00C40B8F"/>
    <w:rsid w:val="00C40EFC"/>
    <w:rsid w:val="00C41F8A"/>
    <w:rsid w:val="00C42032"/>
    <w:rsid w:val="00C4274B"/>
    <w:rsid w:val="00C428ED"/>
    <w:rsid w:val="00C42E8D"/>
    <w:rsid w:val="00C43DCB"/>
    <w:rsid w:val="00C43F35"/>
    <w:rsid w:val="00C45698"/>
    <w:rsid w:val="00C45C18"/>
    <w:rsid w:val="00C46A4D"/>
    <w:rsid w:val="00C46C2A"/>
    <w:rsid w:val="00C4762B"/>
    <w:rsid w:val="00C51E2C"/>
    <w:rsid w:val="00C5247B"/>
    <w:rsid w:val="00C52826"/>
    <w:rsid w:val="00C55CED"/>
    <w:rsid w:val="00C55F29"/>
    <w:rsid w:val="00C5600E"/>
    <w:rsid w:val="00C57E6A"/>
    <w:rsid w:val="00C605B5"/>
    <w:rsid w:val="00C62011"/>
    <w:rsid w:val="00C629F7"/>
    <w:rsid w:val="00C63BA7"/>
    <w:rsid w:val="00C64991"/>
    <w:rsid w:val="00C64E71"/>
    <w:rsid w:val="00C6508F"/>
    <w:rsid w:val="00C65D0E"/>
    <w:rsid w:val="00C65FB7"/>
    <w:rsid w:val="00C66385"/>
    <w:rsid w:val="00C66551"/>
    <w:rsid w:val="00C6767B"/>
    <w:rsid w:val="00C67B1C"/>
    <w:rsid w:val="00C7035D"/>
    <w:rsid w:val="00C70BBC"/>
    <w:rsid w:val="00C7193C"/>
    <w:rsid w:val="00C72AC0"/>
    <w:rsid w:val="00C73132"/>
    <w:rsid w:val="00C742B0"/>
    <w:rsid w:val="00C74B50"/>
    <w:rsid w:val="00C76486"/>
    <w:rsid w:val="00C76A0F"/>
    <w:rsid w:val="00C77930"/>
    <w:rsid w:val="00C77FC8"/>
    <w:rsid w:val="00C80753"/>
    <w:rsid w:val="00C80DC5"/>
    <w:rsid w:val="00C824F9"/>
    <w:rsid w:val="00C834B4"/>
    <w:rsid w:val="00C835CF"/>
    <w:rsid w:val="00C83647"/>
    <w:rsid w:val="00C844CF"/>
    <w:rsid w:val="00C84FC1"/>
    <w:rsid w:val="00C857B9"/>
    <w:rsid w:val="00C85DAE"/>
    <w:rsid w:val="00C877F4"/>
    <w:rsid w:val="00C87D1C"/>
    <w:rsid w:val="00C902BD"/>
    <w:rsid w:val="00C9073B"/>
    <w:rsid w:val="00C9079D"/>
    <w:rsid w:val="00C90BA5"/>
    <w:rsid w:val="00C90D81"/>
    <w:rsid w:val="00C91524"/>
    <w:rsid w:val="00C918B4"/>
    <w:rsid w:val="00C91901"/>
    <w:rsid w:val="00C92322"/>
    <w:rsid w:val="00C92A28"/>
    <w:rsid w:val="00C9361E"/>
    <w:rsid w:val="00C93874"/>
    <w:rsid w:val="00C944B0"/>
    <w:rsid w:val="00C948B7"/>
    <w:rsid w:val="00C953AB"/>
    <w:rsid w:val="00C95997"/>
    <w:rsid w:val="00C97890"/>
    <w:rsid w:val="00C97DD1"/>
    <w:rsid w:val="00CA1306"/>
    <w:rsid w:val="00CA153C"/>
    <w:rsid w:val="00CA1E90"/>
    <w:rsid w:val="00CA223C"/>
    <w:rsid w:val="00CA23FD"/>
    <w:rsid w:val="00CA31C9"/>
    <w:rsid w:val="00CA335A"/>
    <w:rsid w:val="00CA3E95"/>
    <w:rsid w:val="00CA6319"/>
    <w:rsid w:val="00CA6D28"/>
    <w:rsid w:val="00CA71F0"/>
    <w:rsid w:val="00CA72BD"/>
    <w:rsid w:val="00CA7675"/>
    <w:rsid w:val="00CA7EED"/>
    <w:rsid w:val="00CB0F44"/>
    <w:rsid w:val="00CB2869"/>
    <w:rsid w:val="00CB2CD5"/>
    <w:rsid w:val="00CB301D"/>
    <w:rsid w:val="00CB392C"/>
    <w:rsid w:val="00CB3ADC"/>
    <w:rsid w:val="00CB3B35"/>
    <w:rsid w:val="00CB4816"/>
    <w:rsid w:val="00CB4975"/>
    <w:rsid w:val="00CB4B1D"/>
    <w:rsid w:val="00CB66A7"/>
    <w:rsid w:val="00CB67AE"/>
    <w:rsid w:val="00CB6CDF"/>
    <w:rsid w:val="00CB74C7"/>
    <w:rsid w:val="00CB7523"/>
    <w:rsid w:val="00CC0D96"/>
    <w:rsid w:val="00CC161E"/>
    <w:rsid w:val="00CC3734"/>
    <w:rsid w:val="00CC401F"/>
    <w:rsid w:val="00CC4E70"/>
    <w:rsid w:val="00CC5441"/>
    <w:rsid w:val="00CC565E"/>
    <w:rsid w:val="00CC7943"/>
    <w:rsid w:val="00CD02DF"/>
    <w:rsid w:val="00CD0991"/>
    <w:rsid w:val="00CD0DE3"/>
    <w:rsid w:val="00CD0FE4"/>
    <w:rsid w:val="00CD242B"/>
    <w:rsid w:val="00CD3C0C"/>
    <w:rsid w:val="00CD3D90"/>
    <w:rsid w:val="00CD642F"/>
    <w:rsid w:val="00CE0138"/>
    <w:rsid w:val="00CE124E"/>
    <w:rsid w:val="00CE14F2"/>
    <w:rsid w:val="00CE23FA"/>
    <w:rsid w:val="00CE390A"/>
    <w:rsid w:val="00CE41A3"/>
    <w:rsid w:val="00CE5578"/>
    <w:rsid w:val="00CE6805"/>
    <w:rsid w:val="00CE6A33"/>
    <w:rsid w:val="00CE740C"/>
    <w:rsid w:val="00CE7984"/>
    <w:rsid w:val="00CE7A2B"/>
    <w:rsid w:val="00CF0060"/>
    <w:rsid w:val="00CF092B"/>
    <w:rsid w:val="00CF15FA"/>
    <w:rsid w:val="00CF2724"/>
    <w:rsid w:val="00CF274F"/>
    <w:rsid w:val="00CF30E2"/>
    <w:rsid w:val="00CF32B8"/>
    <w:rsid w:val="00CF331A"/>
    <w:rsid w:val="00CF336F"/>
    <w:rsid w:val="00CF4262"/>
    <w:rsid w:val="00CF46D3"/>
    <w:rsid w:val="00CF55E4"/>
    <w:rsid w:val="00CF5F27"/>
    <w:rsid w:val="00CF6DB7"/>
    <w:rsid w:val="00CF70BE"/>
    <w:rsid w:val="00CF7108"/>
    <w:rsid w:val="00D00C70"/>
    <w:rsid w:val="00D013C7"/>
    <w:rsid w:val="00D028B6"/>
    <w:rsid w:val="00D02935"/>
    <w:rsid w:val="00D038EA"/>
    <w:rsid w:val="00D03992"/>
    <w:rsid w:val="00D05519"/>
    <w:rsid w:val="00D05C35"/>
    <w:rsid w:val="00D074A5"/>
    <w:rsid w:val="00D100D8"/>
    <w:rsid w:val="00D11ECA"/>
    <w:rsid w:val="00D1266D"/>
    <w:rsid w:val="00D12A90"/>
    <w:rsid w:val="00D1497D"/>
    <w:rsid w:val="00D14DD4"/>
    <w:rsid w:val="00D15231"/>
    <w:rsid w:val="00D16810"/>
    <w:rsid w:val="00D17364"/>
    <w:rsid w:val="00D17E39"/>
    <w:rsid w:val="00D21800"/>
    <w:rsid w:val="00D21A20"/>
    <w:rsid w:val="00D21F66"/>
    <w:rsid w:val="00D22FD6"/>
    <w:rsid w:val="00D23589"/>
    <w:rsid w:val="00D23859"/>
    <w:rsid w:val="00D23C83"/>
    <w:rsid w:val="00D255CE"/>
    <w:rsid w:val="00D25A27"/>
    <w:rsid w:val="00D27ADE"/>
    <w:rsid w:val="00D30682"/>
    <w:rsid w:val="00D32278"/>
    <w:rsid w:val="00D33804"/>
    <w:rsid w:val="00D33B7E"/>
    <w:rsid w:val="00D33DCC"/>
    <w:rsid w:val="00D340F6"/>
    <w:rsid w:val="00D345E2"/>
    <w:rsid w:val="00D34852"/>
    <w:rsid w:val="00D36575"/>
    <w:rsid w:val="00D4233D"/>
    <w:rsid w:val="00D425F8"/>
    <w:rsid w:val="00D42D7A"/>
    <w:rsid w:val="00D447CB"/>
    <w:rsid w:val="00D447F0"/>
    <w:rsid w:val="00D4483D"/>
    <w:rsid w:val="00D45220"/>
    <w:rsid w:val="00D45F05"/>
    <w:rsid w:val="00D46797"/>
    <w:rsid w:val="00D47261"/>
    <w:rsid w:val="00D47E06"/>
    <w:rsid w:val="00D5262B"/>
    <w:rsid w:val="00D52880"/>
    <w:rsid w:val="00D5452E"/>
    <w:rsid w:val="00D5456E"/>
    <w:rsid w:val="00D548BC"/>
    <w:rsid w:val="00D551EF"/>
    <w:rsid w:val="00D55648"/>
    <w:rsid w:val="00D558FD"/>
    <w:rsid w:val="00D55A4A"/>
    <w:rsid w:val="00D57D7A"/>
    <w:rsid w:val="00D602D2"/>
    <w:rsid w:val="00D6134E"/>
    <w:rsid w:val="00D616EF"/>
    <w:rsid w:val="00D6293A"/>
    <w:rsid w:val="00D62BAA"/>
    <w:rsid w:val="00D66421"/>
    <w:rsid w:val="00D664B5"/>
    <w:rsid w:val="00D672C4"/>
    <w:rsid w:val="00D71A55"/>
    <w:rsid w:val="00D726CF"/>
    <w:rsid w:val="00D74777"/>
    <w:rsid w:val="00D74CC8"/>
    <w:rsid w:val="00D75259"/>
    <w:rsid w:val="00D778E5"/>
    <w:rsid w:val="00D77A01"/>
    <w:rsid w:val="00D80DB1"/>
    <w:rsid w:val="00D80EA6"/>
    <w:rsid w:val="00D81E53"/>
    <w:rsid w:val="00D83ADB"/>
    <w:rsid w:val="00D85C38"/>
    <w:rsid w:val="00D86D8C"/>
    <w:rsid w:val="00D87AF2"/>
    <w:rsid w:val="00D90386"/>
    <w:rsid w:val="00D91312"/>
    <w:rsid w:val="00D91EAC"/>
    <w:rsid w:val="00D92C1A"/>
    <w:rsid w:val="00D92D01"/>
    <w:rsid w:val="00D92D11"/>
    <w:rsid w:val="00D93366"/>
    <w:rsid w:val="00D939FA"/>
    <w:rsid w:val="00D93B4E"/>
    <w:rsid w:val="00D944AD"/>
    <w:rsid w:val="00D954CA"/>
    <w:rsid w:val="00D96847"/>
    <w:rsid w:val="00DA086E"/>
    <w:rsid w:val="00DA146B"/>
    <w:rsid w:val="00DA1F65"/>
    <w:rsid w:val="00DA21FF"/>
    <w:rsid w:val="00DA431D"/>
    <w:rsid w:val="00DA4CCD"/>
    <w:rsid w:val="00DA624B"/>
    <w:rsid w:val="00DA65C1"/>
    <w:rsid w:val="00DA662C"/>
    <w:rsid w:val="00DA691C"/>
    <w:rsid w:val="00DB03D5"/>
    <w:rsid w:val="00DB16AA"/>
    <w:rsid w:val="00DB36FF"/>
    <w:rsid w:val="00DB4F5E"/>
    <w:rsid w:val="00DB545A"/>
    <w:rsid w:val="00DB57AD"/>
    <w:rsid w:val="00DC0366"/>
    <w:rsid w:val="00DC0F31"/>
    <w:rsid w:val="00DC14AA"/>
    <w:rsid w:val="00DC38C2"/>
    <w:rsid w:val="00DC4B18"/>
    <w:rsid w:val="00DC4C8E"/>
    <w:rsid w:val="00DC5D07"/>
    <w:rsid w:val="00DC6738"/>
    <w:rsid w:val="00DC6A93"/>
    <w:rsid w:val="00DC6BF1"/>
    <w:rsid w:val="00DC6CE7"/>
    <w:rsid w:val="00DC6F15"/>
    <w:rsid w:val="00DD05B4"/>
    <w:rsid w:val="00DD05F0"/>
    <w:rsid w:val="00DD08DB"/>
    <w:rsid w:val="00DD0F97"/>
    <w:rsid w:val="00DD12E0"/>
    <w:rsid w:val="00DD18C1"/>
    <w:rsid w:val="00DD1DB1"/>
    <w:rsid w:val="00DD247A"/>
    <w:rsid w:val="00DD310E"/>
    <w:rsid w:val="00DD506C"/>
    <w:rsid w:val="00DD50A8"/>
    <w:rsid w:val="00DD568A"/>
    <w:rsid w:val="00DD59F7"/>
    <w:rsid w:val="00DD6FEA"/>
    <w:rsid w:val="00DD7E66"/>
    <w:rsid w:val="00DE0B0C"/>
    <w:rsid w:val="00DE1909"/>
    <w:rsid w:val="00DE23B4"/>
    <w:rsid w:val="00DE3C97"/>
    <w:rsid w:val="00DE404C"/>
    <w:rsid w:val="00DE453C"/>
    <w:rsid w:val="00DE4A49"/>
    <w:rsid w:val="00DE4CA4"/>
    <w:rsid w:val="00DE6B34"/>
    <w:rsid w:val="00DE732C"/>
    <w:rsid w:val="00DE79D7"/>
    <w:rsid w:val="00DF02BB"/>
    <w:rsid w:val="00DF1098"/>
    <w:rsid w:val="00DF2941"/>
    <w:rsid w:val="00DF2B86"/>
    <w:rsid w:val="00DF53D3"/>
    <w:rsid w:val="00DF5761"/>
    <w:rsid w:val="00DF5776"/>
    <w:rsid w:val="00DF65B8"/>
    <w:rsid w:val="00DF6971"/>
    <w:rsid w:val="00DF7C2F"/>
    <w:rsid w:val="00E01B0A"/>
    <w:rsid w:val="00E02C78"/>
    <w:rsid w:val="00E057A2"/>
    <w:rsid w:val="00E05E38"/>
    <w:rsid w:val="00E062A5"/>
    <w:rsid w:val="00E06D4E"/>
    <w:rsid w:val="00E06D72"/>
    <w:rsid w:val="00E1263B"/>
    <w:rsid w:val="00E12E1D"/>
    <w:rsid w:val="00E1335E"/>
    <w:rsid w:val="00E1344D"/>
    <w:rsid w:val="00E13E9F"/>
    <w:rsid w:val="00E14495"/>
    <w:rsid w:val="00E14CBE"/>
    <w:rsid w:val="00E15280"/>
    <w:rsid w:val="00E16DD2"/>
    <w:rsid w:val="00E2041E"/>
    <w:rsid w:val="00E2067F"/>
    <w:rsid w:val="00E21460"/>
    <w:rsid w:val="00E21B71"/>
    <w:rsid w:val="00E23272"/>
    <w:rsid w:val="00E236B4"/>
    <w:rsid w:val="00E23A43"/>
    <w:rsid w:val="00E244BD"/>
    <w:rsid w:val="00E244C8"/>
    <w:rsid w:val="00E24F8A"/>
    <w:rsid w:val="00E250B1"/>
    <w:rsid w:val="00E258A9"/>
    <w:rsid w:val="00E3004A"/>
    <w:rsid w:val="00E311C5"/>
    <w:rsid w:val="00E3128B"/>
    <w:rsid w:val="00E3131F"/>
    <w:rsid w:val="00E34E9A"/>
    <w:rsid w:val="00E356E5"/>
    <w:rsid w:val="00E37272"/>
    <w:rsid w:val="00E37803"/>
    <w:rsid w:val="00E37D0D"/>
    <w:rsid w:val="00E401E2"/>
    <w:rsid w:val="00E40F2C"/>
    <w:rsid w:val="00E411DB"/>
    <w:rsid w:val="00E41223"/>
    <w:rsid w:val="00E41499"/>
    <w:rsid w:val="00E41DD4"/>
    <w:rsid w:val="00E42B1A"/>
    <w:rsid w:val="00E43238"/>
    <w:rsid w:val="00E43AFC"/>
    <w:rsid w:val="00E447CF"/>
    <w:rsid w:val="00E4554B"/>
    <w:rsid w:val="00E47B64"/>
    <w:rsid w:val="00E47CAD"/>
    <w:rsid w:val="00E47FAB"/>
    <w:rsid w:val="00E505B1"/>
    <w:rsid w:val="00E5251D"/>
    <w:rsid w:val="00E5460D"/>
    <w:rsid w:val="00E563A5"/>
    <w:rsid w:val="00E5647B"/>
    <w:rsid w:val="00E5669A"/>
    <w:rsid w:val="00E570C1"/>
    <w:rsid w:val="00E579CC"/>
    <w:rsid w:val="00E60B2C"/>
    <w:rsid w:val="00E62B48"/>
    <w:rsid w:val="00E6311C"/>
    <w:rsid w:val="00E634B9"/>
    <w:rsid w:val="00E63EB7"/>
    <w:rsid w:val="00E6574B"/>
    <w:rsid w:val="00E663C2"/>
    <w:rsid w:val="00E679EF"/>
    <w:rsid w:val="00E7048B"/>
    <w:rsid w:val="00E70F8C"/>
    <w:rsid w:val="00E71229"/>
    <w:rsid w:val="00E71956"/>
    <w:rsid w:val="00E71AB4"/>
    <w:rsid w:val="00E71D35"/>
    <w:rsid w:val="00E7244D"/>
    <w:rsid w:val="00E73237"/>
    <w:rsid w:val="00E747F8"/>
    <w:rsid w:val="00E75B76"/>
    <w:rsid w:val="00E75F13"/>
    <w:rsid w:val="00E7789A"/>
    <w:rsid w:val="00E8083F"/>
    <w:rsid w:val="00E80D27"/>
    <w:rsid w:val="00E81D63"/>
    <w:rsid w:val="00E81D9C"/>
    <w:rsid w:val="00E82423"/>
    <w:rsid w:val="00E830A6"/>
    <w:rsid w:val="00E834BC"/>
    <w:rsid w:val="00E835DC"/>
    <w:rsid w:val="00E8413A"/>
    <w:rsid w:val="00E84A86"/>
    <w:rsid w:val="00E84D7E"/>
    <w:rsid w:val="00E856B3"/>
    <w:rsid w:val="00E85FB4"/>
    <w:rsid w:val="00E86A45"/>
    <w:rsid w:val="00E90BF2"/>
    <w:rsid w:val="00E91FF9"/>
    <w:rsid w:val="00E92134"/>
    <w:rsid w:val="00E92682"/>
    <w:rsid w:val="00E92C78"/>
    <w:rsid w:val="00E92F45"/>
    <w:rsid w:val="00E938E2"/>
    <w:rsid w:val="00E94035"/>
    <w:rsid w:val="00E94093"/>
    <w:rsid w:val="00E94CE4"/>
    <w:rsid w:val="00E94DD2"/>
    <w:rsid w:val="00E96241"/>
    <w:rsid w:val="00E96FDC"/>
    <w:rsid w:val="00E97556"/>
    <w:rsid w:val="00E97A48"/>
    <w:rsid w:val="00E97FD1"/>
    <w:rsid w:val="00EA0198"/>
    <w:rsid w:val="00EA0A70"/>
    <w:rsid w:val="00EA0B07"/>
    <w:rsid w:val="00EA0C6F"/>
    <w:rsid w:val="00EA211B"/>
    <w:rsid w:val="00EA306C"/>
    <w:rsid w:val="00EA3460"/>
    <w:rsid w:val="00EA361E"/>
    <w:rsid w:val="00EA3D6B"/>
    <w:rsid w:val="00EA4F80"/>
    <w:rsid w:val="00EA5B1A"/>
    <w:rsid w:val="00EA6926"/>
    <w:rsid w:val="00EA69C5"/>
    <w:rsid w:val="00EA6EE6"/>
    <w:rsid w:val="00EA6FA5"/>
    <w:rsid w:val="00EA7641"/>
    <w:rsid w:val="00EA7874"/>
    <w:rsid w:val="00EB0E9E"/>
    <w:rsid w:val="00EB1042"/>
    <w:rsid w:val="00EB106F"/>
    <w:rsid w:val="00EB1240"/>
    <w:rsid w:val="00EB19EF"/>
    <w:rsid w:val="00EB1A48"/>
    <w:rsid w:val="00EB2140"/>
    <w:rsid w:val="00EB25B7"/>
    <w:rsid w:val="00EB2931"/>
    <w:rsid w:val="00EB523F"/>
    <w:rsid w:val="00EB579B"/>
    <w:rsid w:val="00EB5B84"/>
    <w:rsid w:val="00EC08CC"/>
    <w:rsid w:val="00EC1E1B"/>
    <w:rsid w:val="00EC2697"/>
    <w:rsid w:val="00EC4FE3"/>
    <w:rsid w:val="00EC5791"/>
    <w:rsid w:val="00EC59D5"/>
    <w:rsid w:val="00EC5F82"/>
    <w:rsid w:val="00EC5FB9"/>
    <w:rsid w:val="00EC64E4"/>
    <w:rsid w:val="00EC70A8"/>
    <w:rsid w:val="00EC70F6"/>
    <w:rsid w:val="00EC717B"/>
    <w:rsid w:val="00ED1022"/>
    <w:rsid w:val="00ED1562"/>
    <w:rsid w:val="00ED1C05"/>
    <w:rsid w:val="00ED359E"/>
    <w:rsid w:val="00ED4956"/>
    <w:rsid w:val="00ED4E07"/>
    <w:rsid w:val="00ED5000"/>
    <w:rsid w:val="00ED5436"/>
    <w:rsid w:val="00ED7091"/>
    <w:rsid w:val="00ED73E9"/>
    <w:rsid w:val="00EE1430"/>
    <w:rsid w:val="00EE23ED"/>
    <w:rsid w:val="00EE547E"/>
    <w:rsid w:val="00EE6EA4"/>
    <w:rsid w:val="00EF037A"/>
    <w:rsid w:val="00EF23F4"/>
    <w:rsid w:val="00EF2516"/>
    <w:rsid w:val="00EF2A06"/>
    <w:rsid w:val="00EF5356"/>
    <w:rsid w:val="00EF60B6"/>
    <w:rsid w:val="00EF6285"/>
    <w:rsid w:val="00EF6D4B"/>
    <w:rsid w:val="00EF748A"/>
    <w:rsid w:val="00F0025A"/>
    <w:rsid w:val="00F00C35"/>
    <w:rsid w:val="00F02745"/>
    <w:rsid w:val="00F02B6D"/>
    <w:rsid w:val="00F02D24"/>
    <w:rsid w:val="00F040DD"/>
    <w:rsid w:val="00F0420E"/>
    <w:rsid w:val="00F04B79"/>
    <w:rsid w:val="00F05225"/>
    <w:rsid w:val="00F05234"/>
    <w:rsid w:val="00F05F6F"/>
    <w:rsid w:val="00F06141"/>
    <w:rsid w:val="00F0676E"/>
    <w:rsid w:val="00F06B48"/>
    <w:rsid w:val="00F0797A"/>
    <w:rsid w:val="00F10176"/>
    <w:rsid w:val="00F10807"/>
    <w:rsid w:val="00F109D1"/>
    <w:rsid w:val="00F10D6A"/>
    <w:rsid w:val="00F10E77"/>
    <w:rsid w:val="00F1201A"/>
    <w:rsid w:val="00F13729"/>
    <w:rsid w:val="00F146A9"/>
    <w:rsid w:val="00F15B6B"/>
    <w:rsid w:val="00F15F7C"/>
    <w:rsid w:val="00F1710D"/>
    <w:rsid w:val="00F17EB2"/>
    <w:rsid w:val="00F203E2"/>
    <w:rsid w:val="00F20C2B"/>
    <w:rsid w:val="00F21AE3"/>
    <w:rsid w:val="00F220D8"/>
    <w:rsid w:val="00F234E0"/>
    <w:rsid w:val="00F23803"/>
    <w:rsid w:val="00F2473E"/>
    <w:rsid w:val="00F2488F"/>
    <w:rsid w:val="00F24B42"/>
    <w:rsid w:val="00F252A6"/>
    <w:rsid w:val="00F252E7"/>
    <w:rsid w:val="00F25A09"/>
    <w:rsid w:val="00F2682F"/>
    <w:rsid w:val="00F26BFE"/>
    <w:rsid w:val="00F2759A"/>
    <w:rsid w:val="00F305A8"/>
    <w:rsid w:val="00F30D07"/>
    <w:rsid w:val="00F32F2F"/>
    <w:rsid w:val="00F331F2"/>
    <w:rsid w:val="00F364FB"/>
    <w:rsid w:val="00F40480"/>
    <w:rsid w:val="00F411AE"/>
    <w:rsid w:val="00F4134B"/>
    <w:rsid w:val="00F4137D"/>
    <w:rsid w:val="00F42662"/>
    <w:rsid w:val="00F42AFB"/>
    <w:rsid w:val="00F42B4E"/>
    <w:rsid w:val="00F4345C"/>
    <w:rsid w:val="00F43CF3"/>
    <w:rsid w:val="00F44540"/>
    <w:rsid w:val="00F445D7"/>
    <w:rsid w:val="00F4561F"/>
    <w:rsid w:val="00F456AA"/>
    <w:rsid w:val="00F46127"/>
    <w:rsid w:val="00F46D1E"/>
    <w:rsid w:val="00F472B6"/>
    <w:rsid w:val="00F50E8A"/>
    <w:rsid w:val="00F52EF3"/>
    <w:rsid w:val="00F5347E"/>
    <w:rsid w:val="00F54EFF"/>
    <w:rsid w:val="00F560C5"/>
    <w:rsid w:val="00F564B1"/>
    <w:rsid w:val="00F569C3"/>
    <w:rsid w:val="00F57186"/>
    <w:rsid w:val="00F57268"/>
    <w:rsid w:val="00F575DA"/>
    <w:rsid w:val="00F57F50"/>
    <w:rsid w:val="00F6169B"/>
    <w:rsid w:val="00F618FB"/>
    <w:rsid w:val="00F6199E"/>
    <w:rsid w:val="00F624FD"/>
    <w:rsid w:val="00F63599"/>
    <w:rsid w:val="00F641B1"/>
    <w:rsid w:val="00F6762C"/>
    <w:rsid w:val="00F67E9A"/>
    <w:rsid w:val="00F70068"/>
    <w:rsid w:val="00F70F4D"/>
    <w:rsid w:val="00F71DAA"/>
    <w:rsid w:val="00F72157"/>
    <w:rsid w:val="00F72751"/>
    <w:rsid w:val="00F73236"/>
    <w:rsid w:val="00F73A91"/>
    <w:rsid w:val="00F75169"/>
    <w:rsid w:val="00F757F3"/>
    <w:rsid w:val="00F75B09"/>
    <w:rsid w:val="00F77CA9"/>
    <w:rsid w:val="00F8132B"/>
    <w:rsid w:val="00F81A49"/>
    <w:rsid w:val="00F81C12"/>
    <w:rsid w:val="00F82BFC"/>
    <w:rsid w:val="00F85E95"/>
    <w:rsid w:val="00F86B28"/>
    <w:rsid w:val="00F87DDF"/>
    <w:rsid w:val="00F90C7D"/>
    <w:rsid w:val="00F91E80"/>
    <w:rsid w:val="00F94D11"/>
    <w:rsid w:val="00F95065"/>
    <w:rsid w:val="00F95D25"/>
    <w:rsid w:val="00F95E6F"/>
    <w:rsid w:val="00F969A3"/>
    <w:rsid w:val="00F96BB9"/>
    <w:rsid w:val="00FA111B"/>
    <w:rsid w:val="00FA173C"/>
    <w:rsid w:val="00FA1E0E"/>
    <w:rsid w:val="00FA26A0"/>
    <w:rsid w:val="00FA277D"/>
    <w:rsid w:val="00FA38BD"/>
    <w:rsid w:val="00FA75DA"/>
    <w:rsid w:val="00FB17F2"/>
    <w:rsid w:val="00FB1AC7"/>
    <w:rsid w:val="00FB1C12"/>
    <w:rsid w:val="00FB69CA"/>
    <w:rsid w:val="00FC1C30"/>
    <w:rsid w:val="00FC1D98"/>
    <w:rsid w:val="00FC1F7C"/>
    <w:rsid w:val="00FC30C5"/>
    <w:rsid w:val="00FC38E8"/>
    <w:rsid w:val="00FC3B25"/>
    <w:rsid w:val="00FC3E3F"/>
    <w:rsid w:val="00FC4431"/>
    <w:rsid w:val="00FC4658"/>
    <w:rsid w:val="00FC7CF6"/>
    <w:rsid w:val="00FD0000"/>
    <w:rsid w:val="00FD0628"/>
    <w:rsid w:val="00FD07E2"/>
    <w:rsid w:val="00FD120A"/>
    <w:rsid w:val="00FD121B"/>
    <w:rsid w:val="00FD3589"/>
    <w:rsid w:val="00FD362F"/>
    <w:rsid w:val="00FD4957"/>
    <w:rsid w:val="00FD537C"/>
    <w:rsid w:val="00FD5777"/>
    <w:rsid w:val="00FD5EE2"/>
    <w:rsid w:val="00FD6308"/>
    <w:rsid w:val="00FD64E3"/>
    <w:rsid w:val="00FD6791"/>
    <w:rsid w:val="00FD6EDB"/>
    <w:rsid w:val="00FD79BA"/>
    <w:rsid w:val="00FE17E9"/>
    <w:rsid w:val="00FE183B"/>
    <w:rsid w:val="00FE1BE0"/>
    <w:rsid w:val="00FE233D"/>
    <w:rsid w:val="00FE2FC7"/>
    <w:rsid w:val="00FE38F9"/>
    <w:rsid w:val="00FE58C0"/>
    <w:rsid w:val="00FE648D"/>
    <w:rsid w:val="00FE65E0"/>
    <w:rsid w:val="00FE6890"/>
    <w:rsid w:val="00FE72F2"/>
    <w:rsid w:val="00FF051D"/>
    <w:rsid w:val="00FF15F6"/>
    <w:rsid w:val="00FF21E9"/>
    <w:rsid w:val="00FF23C1"/>
    <w:rsid w:val="00FF2A94"/>
    <w:rsid w:val="00FF4EA0"/>
    <w:rsid w:val="00FF4F81"/>
    <w:rsid w:val="00FF5144"/>
    <w:rsid w:val="00FF566D"/>
    <w:rsid w:val="00FF62BC"/>
    <w:rsid w:val="00FF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F02A"/>
  <w15:chartTrackingRefBased/>
  <w15:docId w15:val="{436CF97B-8F23-4036-9175-FE985CAE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HTML Cite"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B85"/>
    <w:rPr>
      <w:sz w:val="24"/>
      <w:szCs w:val="24"/>
    </w:rPr>
  </w:style>
  <w:style w:type="paragraph" w:styleId="1">
    <w:name w:val="heading 1"/>
    <w:basedOn w:val="a"/>
    <w:next w:val="a"/>
    <w:qFormat/>
    <w:rsid w:val="00F2682F"/>
    <w:pPr>
      <w:keepNext/>
      <w:spacing w:before="240" w:after="60"/>
      <w:outlineLvl w:val="0"/>
    </w:pPr>
    <w:rPr>
      <w:rFonts w:ascii="Arial" w:hAnsi="Arial" w:cs="Arial"/>
      <w:b/>
      <w:bCs/>
      <w:kern w:val="32"/>
      <w:sz w:val="32"/>
      <w:szCs w:val="32"/>
    </w:rPr>
  </w:style>
  <w:style w:type="paragraph" w:styleId="2">
    <w:name w:val="heading 2"/>
    <w:basedOn w:val="a"/>
    <w:qFormat/>
    <w:rsid w:val="00F2682F"/>
    <w:pPr>
      <w:spacing w:before="100" w:beforeAutospacing="1" w:after="100" w:afterAutospacing="1"/>
      <w:outlineLvl w:val="1"/>
    </w:pPr>
    <w:rPr>
      <w:b/>
      <w:bCs/>
      <w:sz w:val="36"/>
      <w:szCs w:val="36"/>
    </w:rPr>
  </w:style>
  <w:style w:type="paragraph" w:styleId="3">
    <w:name w:val="heading 3"/>
    <w:basedOn w:val="a"/>
    <w:next w:val="a"/>
    <w:qFormat/>
    <w:rsid w:val="006D78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2682F"/>
    <w:rPr>
      <w:rFonts w:cs="Times New Roman"/>
      <w:color w:val="0000FF"/>
      <w:u w:val="single"/>
    </w:rPr>
  </w:style>
  <w:style w:type="character" w:customStyle="1" w:styleId="annotation">
    <w:name w:val="annotation"/>
    <w:rsid w:val="00F2682F"/>
    <w:rPr>
      <w:rFonts w:cs="Times New Roman"/>
    </w:rPr>
  </w:style>
  <w:style w:type="paragraph" w:customStyle="1" w:styleId="annotation2">
    <w:name w:val="annotation2"/>
    <w:basedOn w:val="a"/>
    <w:rsid w:val="00F2682F"/>
    <w:pPr>
      <w:spacing w:before="100" w:beforeAutospacing="1" w:after="100" w:afterAutospacing="1"/>
    </w:pPr>
  </w:style>
  <w:style w:type="character" w:customStyle="1" w:styleId="hps">
    <w:name w:val="hps"/>
    <w:rsid w:val="00F2682F"/>
    <w:rPr>
      <w:rFonts w:cs="Times New Roman"/>
    </w:rPr>
  </w:style>
  <w:style w:type="paragraph" w:styleId="a5">
    <w:name w:val="Normal (Web)"/>
    <w:basedOn w:val="a"/>
    <w:rsid w:val="00F2682F"/>
    <w:pPr>
      <w:spacing w:before="100" w:beforeAutospacing="1" w:after="100" w:afterAutospacing="1"/>
    </w:pPr>
  </w:style>
  <w:style w:type="character" w:customStyle="1" w:styleId="nowrap">
    <w:name w:val="nowrap"/>
    <w:rsid w:val="00F2682F"/>
    <w:rPr>
      <w:rFonts w:cs="Times New Roman"/>
    </w:rPr>
  </w:style>
  <w:style w:type="character" w:customStyle="1" w:styleId="noprint">
    <w:name w:val="noprint"/>
    <w:rsid w:val="00F2682F"/>
    <w:rPr>
      <w:rFonts w:cs="Times New Roman"/>
    </w:rPr>
  </w:style>
  <w:style w:type="character" w:styleId="a6">
    <w:name w:val="Strong"/>
    <w:qFormat/>
    <w:rsid w:val="00F2682F"/>
    <w:rPr>
      <w:rFonts w:cs="Times New Roman"/>
      <w:b/>
      <w:bCs/>
    </w:rPr>
  </w:style>
  <w:style w:type="paragraph" w:customStyle="1" w:styleId="s-desc">
    <w:name w:val="s-desc"/>
    <w:basedOn w:val="a"/>
    <w:rsid w:val="00F2682F"/>
    <w:pPr>
      <w:spacing w:before="100" w:beforeAutospacing="1" w:after="100" w:afterAutospacing="1"/>
    </w:pPr>
  </w:style>
  <w:style w:type="paragraph" w:customStyle="1" w:styleId="celltit">
    <w:name w:val="cell_tit"/>
    <w:basedOn w:val="a"/>
    <w:rsid w:val="00F2682F"/>
    <w:pPr>
      <w:spacing w:before="100" w:beforeAutospacing="1" w:after="100" w:afterAutospacing="1"/>
    </w:pPr>
  </w:style>
  <w:style w:type="character" w:customStyle="1" w:styleId="hl">
    <w:name w:val="hl"/>
    <w:rsid w:val="00F2682F"/>
    <w:rPr>
      <w:rFonts w:cs="Times New Roman"/>
    </w:rPr>
  </w:style>
  <w:style w:type="character" w:customStyle="1" w:styleId="hpsatn">
    <w:name w:val="hps atn"/>
    <w:rsid w:val="00F2682F"/>
    <w:rPr>
      <w:rFonts w:cs="Times New Roman"/>
    </w:rPr>
  </w:style>
  <w:style w:type="character" w:customStyle="1" w:styleId="atn">
    <w:name w:val="atn"/>
    <w:rsid w:val="00F2682F"/>
    <w:rPr>
      <w:rFonts w:cs="Times New Roman"/>
    </w:rPr>
  </w:style>
  <w:style w:type="paragraph" w:customStyle="1" w:styleId="Default">
    <w:name w:val="Default"/>
    <w:rsid w:val="00F2682F"/>
    <w:pPr>
      <w:autoSpaceDE w:val="0"/>
      <w:autoSpaceDN w:val="0"/>
      <w:adjustRightInd w:val="0"/>
    </w:pPr>
    <w:rPr>
      <w:color w:val="000000"/>
      <w:sz w:val="24"/>
      <w:szCs w:val="24"/>
    </w:rPr>
  </w:style>
  <w:style w:type="paragraph" w:customStyle="1" w:styleId="Pa22">
    <w:name w:val="Pa22"/>
    <w:basedOn w:val="Default"/>
    <w:next w:val="Default"/>
    <w:rsid w:val="00F2682F"/>
    <w:pPr>
      <w:spacing w:line="191" w:lineRule="atLeast"/>
    </w:pPr>
    <w:rPr>
      <w:rFonts w:ascii="Arial" w:hAnsi="Arial"/>
      <w:color w:val="auto"/>
    </w:rPr>
  </w:style>
  <w:style w:type="character" w:styleId="a7">
    <w:name w:val="page number"/>
    <w:rsid w:val="00F2682F"/>
    <w:rPr>
      <w:rFonts w:cs="Times New Roman"/>
    </w:rPr>
  </w:style>
  <w:style w:type="paragraph" w:styleId="a8">
    <w:name w:val="footer"/>
    <w:basedOn w:val="a"/>
    <w:link w:val="a9"/>
    <w:uiPriority w:val="99"/>
    <w:rsid w:val="00F2682F"/>
    <w:pPr>
      <w:tabs>
        <w:tab w:val="center" w:pos="4677"/>
        <w:tab w:val="right" w:pos="9355"/>
      </w:tabs>
    </w:pPr>
  </w:style>
  <w:style w:type="paragraph" w:styleId="aa">
    <w:name w:val="footnote text"/>
    <w:basedOn w:val="a"/>
    <w:semiHidden/>
    <w:rsid w:val="004723B8"/>
    <w:rPr>
      <w:sz w:val="20"/>
      <w:szCs w:val="20"/>
    </w:rPr>
  </w:style>
  <w:style w:type="character" w:styleId="ab">
    <w:name w:val="footnote reference"/>
    <w:semiHidden/>
    <w:rsid w:val="004723B8"/>
    <w:rPr>
      <w:rFonts w:cs="Times New Roman"/>
      <w:vertAlign w:val="superscript"/>
    </w:rPr>
  </w:style>
  <w:style w:type="character" w:customStyle="1" w:styleId="shorttext">
    <w:name w:val="short_text"/>
    <w:rsid w:val="009F268B"/>
    <w:rPr>
      <w:rFonts w:cs="Times New Roman"/>
    </w:rPr>
  </w:style>
  <w:style w:type="paragraph" w:customStyle="1" w:styleId="ws">
    <w:name w:val="ws"/>
    <w:basedOn w:val="a"/>
    <w:rsid w:val="006D7822"/>
    <w:pPr>
      <w:spacing w:before="100" w:beforeAutospacing="1" w:after="100" w:afterAutospacing="1"/>
    </w:pPr>
  </w:style>
  <w:style w:type="paragraph" w:customStyle="1" w:styleId="nb">
    <w:name w:val="nb"/>
    <w:basedOn w:val="a"/>
    <w:rsid w:val="006D7822"/>
    <w:pPr>
      <w:spacing w:before="100" w:beforeAutospacing="1" w:after="100" w:afterAutospacing="1"/>
    </w:pPr>
  </w:style>
  <w:style w:type="paragraph" w:styleId="ac">
    <w:name w:val="Balloon Text"/>
    <w:basedOn w:val="a"/>
    <w:link w:val="ad"/>
    <w:rsid w:val="00BC1CAF"/>
    <w:rPr>
      <w:rFonts w:ascii="Tahoma" w:hAnsi="Tahoma"/>
      <w:sz w:val="16"/>
      <w:szCs w:val="16"/>
      <w:lang w:val="x-none" w:eastAsia="x-none"/>
    </w:rPr>
  </w:style>
  <w:style w:type="character" w:customStyle="1" w:styleId="ad">
    <w:name w:val="Текст выноски Знак"/>
    <w:link w:val="ac"/>
    <w:locked/>
    <w:rsid w:val="00BC1CAF"/>
    <w:rPr>
      <w:rFonts w:ascii="Tahoma" w:hAnsi="Tahoma" w:cs="Tahoma"/>
      <w:sz w:val="16"/>
      <w:szCs w:val="16"/>
    </w:rPr>
  </w:style>
  <w:style w:type="paragraph" w:customStyle="1" w:styleId="10">
    <w:name w:val="Абзац списку1"/>
    <w:basedOn w:val="a"/>
    <w:rsid w:val="003E261C"/>
    <w:pPr>
      <w:ind w:left="720"/>
      <w:contextualSpacing/>
    </w:pPr>
  </w:style>
  <w:style w:type="character" w:customStyle="1" w:styleId="tgc">
    <w:name w:val="_tgc"/>
    <w:basedOn w:val="a0"/>
    <w:rsid w:val="001E5C21"/>
  </w:style>
  <w:style w:type="character" w:styleId="HTML">
    <w:name w:val="HTML Cite"/>
    <w:uiPriority w:val="99"/>
    <w:unhideWhenUsed/>
    <w:rsid w:val="007C6221"/>
    <w:rPr>
      <w:i/>
      <w:iCs/>
    </w:rPr>
  </w:style>
  <w:style w:type="paragraph" w:styleId="ae">
    <w:name w:val="Body Text"/>
    <w:basedOn w:val="a"/>
    <w:link w:val="af"/>
    <w:rsid w:val="00206701"/>
    <w:pPr>
      <w:spacing w:after="120" w:line="276" w:lineRule="auto"/>
    </w:pPr>
    <w:rPr>
      <w:rFonts w:ascii="Cambria" w:hAnsi="Cambria"/>
      <w:sz w:val="22"/>
      <w:szCs w:val="22"/>
      <w:lang w:val="x-none" w:eastAsia="x-none"/>
    </w:rPr>
  </w:style>
  <w:style w:type="character" w:customStyle="1" w:styleId="af">
    <w:name w:val="Основной текст Знак"/>
    <w:link w:val="ae"/>
    <w:rsid w:val="00206701"/>
    <w:rPr>
      <w:rFonts w:ascii="Cambria" w:eastAsia="Times New Roman" w:hAnsi="Cambria" w:cs="Times New Roman"/>
      <w:sz w:val="22"/>
      <w:szCs w:val="22"/>
    </w:rPr>
  </w:style>
  <w:style w:type="character" w:customStyle="1" w:styleId="xfm03158417">
    <w:name w:val="xfm_03158417"/>
    <w:basedOn w:val="a0"/>
    <w:rsid w:val="00B74B3A"/>
  </w:style>
  <w:style w:type="character" w:customStyle="1" w:styleId="mw-headline">
    <w:name w:val="mw-headline"/>
    <w:basedOn w:val="a0"/>
    <w:rsid w:val="009E16B8"/>
  </w:style>
  <w:style w:type="paragraph" w:customStyle="1" w:styleId="maintxt">
    <w:name w:val="maintxt"/>
    <w:basedOn w:val="a"/>
    <w:rsid w:val="007A5E0D"/>
    <w:pPr>
      <w:spacing w:before="100" w:beforeAutospacing="1" w:after="100" w:afterAutospacing="1"/>
    </w:pPr>
  </w:style>
  <w:style w:type="character" w:customStyle="1" w:styleId="reference-text">
    <w:name w:val="reference-text"/>
    <w:basedOn w:val="a0"/>
    <w:rsid w:val="00600010"/>
  </w:style>
  <w:style w:type="paragraph" w:styleId="af0">
    <w:name w:val="header"/>
    <w:basedOn w:val="a"/>
    <w:rsid w:val="00FE2FC7"/>
    <w:pPr>
      <w:tabs>
        <w:tab w:val="center" w:pos="4677"/>
        <w:tab w:val="right" w:pos="9355"/>
      </w:tabs>
    </w:pPr>
  </w:style>
  <w:style w:type="character" w:styleId="af1">
    <w:name w:val="annotation reference"/>
    <w:semiHidden/>
    <w:rsid w:val="00EB0E9E"/>
    <w:rPr>
      <w:sz w:val="16"/>
      <w:szCs w:val="16"/>
    </w:rPr>
  </w:style>
  <w:style w:type="paragraph" w:styleId="af2">
    <w:name w:val="annotation text"/>
    <w:basedOn w:val="a"/>
    <w:semiHidden/>
    <w:rsid w:val="00EB0E9E"/>
    <w:rPr>
      <w:sz w:val="20"/>
      <w:szCs w:val="20"/>
    </w:rPr>
  </w:style>
  <w:style w:type="paragraph" w:styleId="af3">
    <w:name w:val="annotation subject"/>
    <w:basedOn w:val="af2"/>
    <w:next w:val="af2"/>
    <w:semiHidden/>
    <w:rsid w:val="00EB0E9E"/>
    <w:rPr>
      <w:b/>
      <w:bCs/>
    </w:rPr>
  </w:style>
  <w:style w:type="character" w:customStyle="1" w:styleId="tlid-translationtranslation">
    <w:name w:val="tlid-translation translation"/>
    <w:basedOn w:val="a0"/>
    <w:rsid w:val="00EC1E1B"/>
  </w:style>
  <w:style w:type="paragraph" w:styleId="HTML0">
    <w:name w:val="HTML Preformatted"/>
    <w:basedOn w:val="a"/>
    <w:link w:val="HTML1"/>
    <w:uiPriority w:val="99"/>
    <w:unhideWhenUsed/>
    <w:rsid w:val="0057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5775AB"/>
    <w:rPr>
      <w:rFonts w:ascii="Courier New" w:hAnsi="Courier New" w:cs="Courier New"/>
    </w:rPr>
  </w:style>
  <w:style w:type="paragraph" w:customStyle="1" w:styleId="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0212"/>
    <w:rPr>
      <w:rFonts w:ascii="Verdana" w:hAnsi="Verdana" w:cs="Verdana"/>
      <w:sz w:val="20"/>
      <w:szCs w:val="20"/>
      <w:lang w:val="en-US" w:eastAsia="en-US"/>
    </w:rPr>
  </w:style>
  <w:style w:type="character" w:customStyle="1" w:styleId="wikidata-snakwikidata-main-snak">
    <w:name w:val="wikidata-snak wikidata-main-snak"/>
    <w:basedOn w:val="a0"/>
    <w:rsid w:val="00750212"/>
  </w:style>
  <w:style w:type="character" w:customStyle="1" w:styleId="no-wikidata">
    <w:name w:val="no-wikidata"/>
    <w:basedOn w:val="a0"/>
    <w:rsid w:val="001B0610"/>
  </w:style>
  <w:style w:type="character" w:customStyle="1" w:styleId="algo-summary">
    <w:name w:val="algo-summary"/>
    <w:basedOn w:val="a0"/>
    <w:rsid w:val="001B0610"/>
  </w:style>
  <w:style w:type="paragraph" w:customStyle="1" w:styleId="msolistparagraph0">
    <w:name w:val="msolistparagraph"/>
    <w:basedOn w:val="a"/>
    <w:rsid w:val="00683843"/>
    <w:pPr>
      <w:spacing w:line="360" w:lineRule="auto"/>
      <w:ind w:left="720" w:firstLine="709"/>
      <w:contextualSpacing/>
      <w:jc w:val="both"/>
    </w:pPr>
    <w:rPr>
      <w:rFonts w:eastAsia="Calibri"/>
      <w:sz w:val="28"/>
      <w:szCs w:val="22"/>
      <w:lang w:val="uk-UA" w:eastAsia="en-US"/>
    </w:rPr>
  </w:style>
  <w:style w:type="paragraph" w:styleId="af4">
    <w:name w:val="List Paragraph"/>
    <w:basedOn w:val="a"/>
    <w:uiPriority w:val="34"/>
    <w:qFormat/>
    <w:rsid w:val="00A83D4F"/>
    <w:pPr>
      <w:widowControl w:val="0"/>
      <w:autoSpaceDE w:val="0"/>
      <w:autoSpaceDN w:val="0"/>
      <w:ind w:left="218" w:firstLine="708"/>
      <w:jc w:val="both"/>
    </w:pPr>
    <w:rPr>
      <w:sz w:val="22"/>
      <w:szCs w:val="22"/>
      <w:lang w:val="uk-UA" w:eastAsia="en-US"/>
    </w:rPr>
  </w:style>
  <w:style w:type="paragraph" w:styleId="af5">
    <w:name w:val="Revision"/>
    <w:hidden/>
    <w:uiPriority w:val="99"/>
    <w:semiHidden/>
    <w:rsid w:val="0045662F"/>
    <w:rPr>
      <w:sz w:val="24"/>
      <w:szCs w:val="24"/>
    </w:rPr>
  </w:style>
  <w:style w:type="character" w:customStyle="1" w:styleId="fontstyle01">
    <w:name w:val="fontstyle01"/>
    <w:rsid w:val="00580426"/>
    <w:rPr>
      <w:rFonts w:ascii="TimesNewRomanPS-BoldMT" w:hAnsi="TimesNewRomanPS-BoldMT" w:hint="default"/>
      <w:b/>
      <w:bCs/>
      <w:i w:val="0"/>
      <w:iCs w:val="0"/>
      <w:color w:val="000000"/>
      <w:sz w:val="24"/>
      <w:szCs w:val="24"/>
    </w:rPr>
  </w:style>
  <w:style w:type="character" w:styleId="af6">
    <w:name w:val="Unresolved Mention"/>
    <w:basedOn w:val="a0"/>
    <w:uiPriority w:val="99"/>
    <w:semiHidden/>
    <w:unhideWhenUsed/>
    <w:rsid w:val="007E3190"/>
    <w:rPr>
      <w:color w:val="605E5C"/>
      <w:shd w:val="clear" w:color="auto" w:fill="E1DFDD"/>
    </w:rPr>
  </w:style>
  <w:style w:type="character" w:customStyle="1" w:styleId="a9">
    <w:name w:val="Нижний колонтитул Знак"/>
    <w:link w:val="a8"/>
    <w:uiPriority w:val="99"/>
    <w:rsid w:val="00727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074">
      <w:bodyDiv w:val="1"/>
      <w:marLeft w:val="0"/>
      <w:marRight w:val="0"/>
      <w:marTop w:val="0"/>
      <w:marBottom w:val="0"/>
      <w:divBdr>
        <w:top w:val="none" w:sz="0" w:space="0" w:color="auto"/>
        <w:left w:val="none" w:sz="0" w:space="0" w:color="auto"/>
        <w:bottom w:val="none" w:sz="0" w:space="0" w:color="auto"/>
        <w:right w:val="none" w:sz="0" w:space="0" w:color="auto"/>
      </w:divBdr>
      <w:divsChild>
        <w:div w:id="95945301">
          <w:marLeft w:val="0"/>
          <w:marRight w:val="0"/>
          <w:marTop w:val="0"/>
          <w:marBottom w:val="0"/>
          <w:divBdr>
            <w:top w:val="none" w:sz="0" w:space="0" w:color="auto"/>
            <w:left w:val="none" w:sz="0" w:space="0" w:color="auto"/>
            <w:bottom w:val="none" w:sz="0" w:space="0" w:color="auto"/>
            <w:right w:val="none" w:sz="0" w:space="0" w:color="auto"/>
          </w:divBdr>
        </w:div>
      </w:divsChild>
    </w:div>
    <w:div w:id="141118903">
      <w:bodyDiv w:val="1"/>
      <w:marLeft w:val="0"/>
      <w:marRight w:val="0"/>
      <w:marTop w:val="0"/>
      <w:marBottom w:val="0"/>
      <w:divBdr>
        <w:top w:val="none" w:sz="0" w:space="0" w:color="auto"/>
        <w:left w:val="none" w:sz="0" w:space="0" w:color="auto"/>
        <w:bottom w:val="none" w:sz="0" w:space="0" w:color="auto"/>
        <w:right w:val="none" w:sz="0" w:space="0" w:color="auto"/>
      </w:divBdr>
      <w:divsChild>
        <w:div w:id="19934568">
          <w:marLeft w:val="0"/>
          <w:marRight w:val="0"/>
          <w:marTop w:val="0"/>
          <w:marBottom w:val="0"/>
          <w:divBdr>
            <w:top w:val="none" w:sz="0" w:space="0" w:color="auto"/>
            <w:left w:val="none" w:sz="0" w:space="0" w:color="auto"/>
            <w:bottom w:val="none" w:sz="0" w:space="0" w:color="auto"/>
            <w:right w:val="none" w:sz="0" w:space="0" w:color="auto"/>
          </w:divBdr>
        </w:div>
        <w:div w:id="184175339">
          <w:marLeft w:val="0"/>
          <w:marRight w:val="0"/>
          <w:marTop w:val="0"/>
          <w:marBottom w:val="0"/>
          <w:divBdr>
            <w:top w:val="none" w:sz="0" w:space="0" w:color="auto"/>
            <w:left w:val="none" w:sz="0" w:space="0" w:color="auto"/>
            <w:bottom w:val="none" w:sz="0" w:space="0" w:color="auto"/>
            <w:right w:val="none" w:sz="0" w:space="0" w:color="auto"/>
          </w:divBdr>
        </w:div>
        <w:div w:id="267859133">
          <w:marLeft w:val="0"/>
          <w:marRight w:val="0"/>
          <w:marTop w:val="0"/>
          <w:marBottom w:val="0"/>
          <w:divBdr>
            <w:top w:val="none" w:sz="0" w:space="0" w:color="auto"/>
            <w:left w:val="none" w:sz="0" w:space="0" w:color="auto"/>
            <w:bottom w:val="none" w:sz="0" w:space="0" w:color="auto"/>
            <w:right w:val="none" w:sz="0" w:space="0" w:color="auto"/>
          </w:divBdr>
        </w:div>
        <w:div w:id="443885581">
          <w:marLeft w:val="0"/>
          <w:marRight w:val="0"/>
          <w:marTop w:val="0"/>
          <w:marBottom w:val="0"/>
          <w:divBdr>
            <w:top w:val="none" w:sz="0" w:space="0" w:color="auto"/>
            <w:left w:val="none" w:sz="0" w:space="0" w:color="auto"/>
            <w:bottom w:val="none" w:sz="0" w:space="0" w:color="auto"/>
            <w:right w:val="none" w:sz="0" w:space="0" w:color="auto"/>
          </w:divBdr>
        </w:div>
        <w:div w:id="668213360">
          <w:marLeft w:val="0"/>
          <w:marRight w:val="0"/>
          <w:marTop w:val="0"/>
          <w:marBottom w:val="0"/>
          <w:divBdr>
            <w:top w:val="none" w:sz="0" w:space="0" w:color="auto"/>
            <w:left w:val="none" w:sz="0" w:space="0" w:color="auto"/>
            <w:bottom w:val="none" w:sz="0" w:space="0" w:color="auto"/>
            <w:right w:val="none" w:sz="0" w:space="0" w:color="auto"/>
          </w:divBdr>
        </w:div>
        <w:div w:id="755324035">
          <w:marLeft w:val="0"/>
          <w:marRight w:val="0"/>
          <w:marTop w:val="0"/>
          <w:marBottom w:val="0"/>
          <w:divBdr>
            <w:top w:val="none" w:sz="0" w:space="0" w:color="auto"/>
            <w:left w:val="none" w:sz="0" w:space="0" w:color="auto"/>
            <w:bottom w:val="none" w:sz="0" w:space="0" w:color="auto"/>
            <w:right w:val="none" w:sz="0" w:space="0" w:color="auto"/>
          </w:divBdr>
        </w:div>
        <w:div w:id="841430951">
          <w:marLeft w:val="0"/>
          <w:marRight w:val="0"/>
          <w:marTop w:val="0"/>
          <w:marBottom w:val="0"/>
          <w:divBdr>
            <w:top w:val="none" w:sz="0" w:space="0" w:color="auto"/>
            <w:left w:val="none" w:sz="0" w:space="0" w:color="auto"/>
            <w:bottom w:val="none" w:sz="0" w:space="0" w:color="auto"/>
            <w:right w:val="none" w:sz="0" w:space="0" w:color="auto"/>
          </w:divBdr>
        </w:div>
        <w:div w:id="1121458616">
          <w:marLeft w:val="0"/>
          <w:marRight w:val="0"/>
          <w:marTop w:val="0"/>
          <w:marBottom w:val="0"/>
          <w:divBdr>
            <w:top w:val="none" w:sz="0" w:space="0" w:color="auto"/>
            <w:left w:val="none" w:sz="0" w:space="0" w:color="auto"/>
            <w:bottom w:val="none" w:sz="0" w:space="0" w:color="auto"/>
            <w:right w:val="none" w:sz="0" w:space="0" w:color="auto"/>
          </w:divBdr>
        </w:div>
        <w:div w:id="1239945469">
          <w:marLeft w:val="0"/>
          <w:marRight w:val="0"/>
          <w:marTop w:val="0"/>
          <w:marBottom w:val="0"/>
          <w:divBdr>
            <w:top w:val="none" w:sz="0" w:space="0" w:color="auto"/>
            <w:left w:val="none" w:sz="0" w:space="0" w:color="auto"/>
            <w:bottom w:val="none" w:sz="0" w:space="0" w:color="auto"/>
            <w:right w:val="none" w:sz="0" w:space="0" w:color="auto"/>
          </w:divBdr>
        </w:div>
        <w:div w:id="1388144644">
          <w:marLeft w:val="0"/>
          <w:marRight w:val="0"/>
          <w:marTop w:val="0"/>
          <w:marBottom w:val="0"/>
          <w:divBdr>
            <w:top w:val="none" w:sz="0" w:space="0" w:color="auto"/>
            <w:left w:val="none" w:sz="0" w:space="0" w:color="auto"/>
            <w:bottom w:val="none" w:sz="0" w:space="0" w:color="auto"/>
            <w:right w:val="none" w:sz="0" w:space="0" w:color="auto"/>
          </w:divBdr>
        </w:div>
        <w:div w:id="1444614440">
          <w:marLeft w:val="0"/>
          <w:marRight w:val="0"/>
          <w:marTop w:val="0"/>
          <w:marBottom w:val="0"/>
          <w:divBdr>
            <w:top w:val="none" w:sz="0" w:space="0" w:color="auto"/>
            <w:left w:val="none" w:sz="0" w:space="0" w:color="auto"/>
            <w:bottom w:val="none" w:sz="0" w:space="0" w:color="auto"/>
            <w:right w:val="none" w:sz="0" w:space="0" w:color="auto"/>
          </w:divBdr>
        </w:div>
        <w:div w:id="1473719785">
          <w:marLeft w:val="0"/>
          <w:marRight w:val="0"/>
          <w:marTop w:val="0"/>
          <w:marBottom w:val="0"/>
          <w:divBdr>
            <w:top w:val="none" w:sz="0" w:space="0" w:color="auto"/>
            <w:left w:val="none" w:sz="0" w:space="0" w:color="auto"/>
            <w:bottom w:val="none" w:sz="0" w:space="0" w:color="auto"/>
            <w:right w:val="none" w:sz="0" w:space="0" w:color="auto"/>
          </w:divBdr>
        </w:div>
        <w:div w:id="1592933627">
          <w:marLeft w:val="0"/>
          <w:marRight w:val="0"/>
          <w:marTop w:val="0"/>
          <w:marBottom w:val="0"/>
          <w:divBdr>
            <w:top w:val="none" w:sz="0" w:space="0" w:color="auto"/>
            <w:left w:val="none" w:sz="0" w:space="0" w:color="auto"/>
            <w:bottom w:val="none" w:sz="0" w:space="0" w:color="auto"/>
            <w:right w:val="none" w:sz="0" w:space="0" w:color="auto"/>
          </w:divBdr>
        </w:div>
        <w:div w:id="1892375010">
          <w:marLeft w:val="0"/>
          <w:marRight w:val="0"/>
          <w:marTop w:val="0"/>
          <w:marBottom w:val="0"/>
          <w:divBdr>
            <w:top w:val="none" w:sz="0" w:space="0" w:color="auto"/>
            <w:left w:val="none" w:sz="0" w:space="0" w:color="auto"/>
            <w:bottom w:val="none" w:sz="0" w:space="0" w:color="auto"/>
            <w:right w:val="none" w:sz="0" w:space="0" w:color="auto"/>
          </w:divBdr>
        </w:div>
        <w:div w:id="1975409400">
          <w:marLeft w:val="0"/>
          <w:marRight w:val="0"/>
          <w:marTop w:val="0"/>
          <w:marBottom w:val="0"/>
          <w:divBdr>
            <w:top w:val="none" w:sz="0" w:space="0" w:color="auto"/>
            <w:left w:val="none" w:sz="0" w:space="0" w:color="auto"/>
            <w:bottom w:val="none" w:sz="0" w:space="0" w:color="auto"/>
            <w:right w:val="none" w:sz="0" w:space="0" w:color="auto"/>
          </w:divBdr>
        </w:div>
      </w:divsChild>
    </w:div>
    <w:div w:id="180124715">
      <w:bodyDiv w:val="1"/>
      <w:marLeft w:val="0"/>
      <w:marRight w:val="0"/>
      <w:marTop w:val="0"/>
      <w:marBottom w:val="0"/>
      <w:divBdr>
        <w:top w:val="none" w:sz="0" w:space="0" w:color="auto"/>
        <w:left w:val="none" w:sz="0" w:space="0" w:color="auto"/>
        <w:bottom w:val="none" w:sz="0" w:space="0" w:color="auto"/>
        <w:right w:val="none" w:sz="0" w:space="0" w:color="auto"/>
      </w:divBdr>
      <w:divsChild>
        <w:div w:id="110367008">
          <w:marLeft w:val="0"/>
          <w:marRight w:val="0"/>
          <w:marTop w:val="0"/>
          <w:marBottom w:val="0"/>
          <w:divBdr>
            <w:top w:val="none" w:sz="0" w:space="0" w:color="auto"/>
            <w:left w:val="none" w:sz="0" w:space="0" w:color="auto"/>
            <w:bottom w:val="none" w:sz="0" w:space="0" w:color="auto"/>
            <w:right w:val="none" w:sz="0" w:space="0" w:color="auto"/>
          </w:divBdr>
        </w:div>
        <w:div w:id="124125935">
          <w:marLeft w:val="0"/>
          <w:marRight w:val="0"/>
          <w:marTop w:val="0"/>
          <w:marBottom w:val="0"/>
          <w:divBdr>
            <w:top w:val="none" w:sz="0" w:space="0" w:color="auto"/>
            <w:left w:val="none" w:sz="0" w:space="0" w:color="auto"/>
            <w:bottom w:val="none" w:sz="0" w:space="0" w:color="auto"/>
            <w:right w:val="none" w:sz="0" w:space="0" w:color="auto"/>
          </w:divBdr>
        </w:div>
        <w:div w:id="133838637">
          <w:marLeft w:val="0"/>
          <w:marRight w:val="0"/>
          <w:marTop w:val="0"/>
          <w:marBottom w:val="0"/>
          <w:divBdr>
            <w:top w:val="none" w:sz="0" w:space="0" w:color="auto"/>
            <w:left w:val="none" w:sz="0" w:space="0" w:color="auto"/>
            <w:bottom w:val="none" w:sz="0" w:space="0" w:color="auto"/>
            <w:right w:val="none" w:sz="0" w:space="0" w:color="auto"/>
          </w:divBdr>
        </w:div>
        <w:div w:id="146090604">
          <w:marLeft w:val="0"/>
          <w:marRight w:val="0"/>
          <w:marTop w:val="0"/>
          <w:marBottom w:val="0"/>
          <w:divBdr>
            <w:top w:val="none" w:sz="0" w:space="0" w:color="auto"/>
            <w:left w:val="none" w:sz="0" w:space="0" w:color="auto"/>
            <w:bottom w:val="none" w:sz="0" w:space="0" w:color="auto"/>
            <w:right w:val="none" w:sz="0" w:space="0" w:color="auto"/>
          </w:divBdr>
        </w:div>
        <w:div w:id="275676192">
          <w:marLeft w:val="0"/>
          <w:marRight w:val="0"/>
          <w:marTop w:val="0"/>
          <w:marBottom w:val="0"/>
          <w:divBdr>
            <w:top w:val="none" w:sz="0" w:space="0" w:color="auto"/>
            <w:left w:val="none" w:sz="0" w:space="0" w:color="auto"/>
            <w:bottom w:val="none" w:sz="0" w:space="0" w:color="auto"/>
            <w:right w:val="none" w:sz="0" w:space="0" w:color="auto"/>
          </w:divBdr>
        </w:div>
        <w:div w:id="761805700">
          <w:marLeft w:val="0"/>
          <w:marRight w:val="0"/>
          <w:marTop w:val="0"/>
          <w:marBottom w:val="0"/>
          <w:divBdr>
            <w:top w:val="none" w:sz="0" w:space="0" w:color="auto"/>
            <w:left w:val="none" w:sz="0" w:space="0" w:color="auto"/>
            <w:bottom w:val="none" w:sz="0" w:space="0" w:color="auto"/>
            <w:right w:val="none" w:sz="0" w:space="0" w:color="auto"/>
          </w:divBdr>
        </w:div>
        <w:div w:id="1311062161">
          <w:marLeft w:val="0"/>
          <w:marRight w:val="0"/>
          <w:marTop w:val="0"/>
          <w:marBottom w:val="0"/>
          <w:divBdr>
            <w:top w:val="none" w:sz="0" w:space="0" w:color="auto"/>
            <w:left w:val="none" w:sz="0" w:space="0" w:color="auto"/>
            <w:bottom w:val="none" w:sz="0" w:space="0" w:color="auto"/>
            <w:right w:val="none" w:sz="0" w:space="0" w:color="auto"/>
          </w:divBdr>
        </w:div>
        <w:div w:id="1438678578">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857767369">
          <w:marLeft w:val="0"/>
          <w:marRight w:val="0"/>
          <w:marTop w:val="0"/>
          <w:marBottom w:val="0"/>
          <w:divBdr>
            <w:top w:val="none" w:sz="0" w:space="0" w:color="auto"/>
            <w:left w:val="none" w:sz="0" w:space="0" w:color="auto"/>
            <w:bottom w:val="none" w:sz="0" w:space="0" w:color="auto"/>
            <w:right w:val="none" w:sz="0" w:space="0" w:color="auto"/>
          </w:divBdr>
        </w:div>
        <w:div w:id="2048677240">
          <w:marLeft w:val="0"/>
          <w:marRight w:val="0"/>
          <w:marTop w:val="0"/>
          <w:marBottom w:val="0"/>
          <w:divBdr>
            <w:top w:val="none" w:sz="0" w:space="0" w:color="auto"/>
            <w:left w:val="none" w:sz="0" w:space="0" w:color="auto"/>
            <w:bottom w:val="none" w:sz="0" w:space="0" w:color="auto"/>
            <w:right w:val="none" w:sz="0" w:space="0" w:color="auto"/>
          </w:divBdr>
        </w:div>
      </w:divsChild>
    </w:div>
    <w:div w:id="225725329">
      <w:bodyDiv w:val="1"/>
      <w:marLeft w:val="0"/>
      <w:marRight w:val="0"/>
      <w:marTop w:val="0"/>
      <w:marBottom w:val="0"/>
      <w:divBdr>
        <w:top w:val="none" w:sz="0" w:space="0" w:color="auto"/>
        <w:left w:val="none" w:sz="0" w:space="0" w:color="auto"/>
        <w:bottom w:val="none" w:sz="0" w:space="0" w:color="auto"/>
        <w:right w:val="none" w:sz="0" w:space="0" w:color="auto"/>
      </w:divBdr>
      <w:divsChild>
        <w:div w:id="1707831">
          <w:marLeft w:val="0"/>
          <w:marRight w:val="0"/>
          <w:marTop w:val="0"/>
          <w:marBottom w:val="0"/>
          <w:divBdr>
            <w:top w:val="none" w:sz="0" w:space="0" w:color="auto"/>
            <w:left w:val="none" w:sz="0" w:space="0" w:color="auto"/>
            <w:bottom w:val="none" w:sz="0" w:space="0" w:color="auto"/>
            <w:right w:val="none" w:sz="0" w:space="0" w:color="auto"/>
          </w:divBdr>
        </w:div>
        <w:div w:id="22752973">
          <w:marLeft w:val="0"/>
          <w:marRight w:val="0"/>
          <w:marTop w:val="0"/>
          <w:marBottom w:val="0"/>
          <w:divBdr>
            <w:top w:val="none" w:sz="0" w:space="0" w:color="auto"/>
            <w:left w:val="none" w:sz="0" w:space="0" w:color="auto"/>
            <w:bottom w:val="none" w:sz="0" w:space="0" w:color="auto"/>
            <w:right w:val="none" w:sz="0" w:space="0" w:color="auto"/>
          </w:divBdr>
        </w:div>
        <w:div w:id="39519983">
          <w:marLeft w:val="0"/>
          <w:marRight w:val="0"/>
          <w:marTop w:val="0"/>
          <w:marBottom w:val="0"/>
          <w:divBdr>
            <w:top w:val="none" w:sz="0" w:space="0" w:color="auto"/>
            <w:left w:val="none" w:sz="0" w:space="0" w:color="auto"/>
            <w:bottom w:val="none" w:sz="0" w:space="0" w:color="auto"/>
            <w:right w:val="none" w:sz="0" w:space="0" w:color="auto"/>
          </w:divBdr>
        </w:div>
        <w:div w:id="120536653">
          <w:marLeft w:val="0"/>
          <w:marRight w:val="0"/>
          <w:marTop w:val="0"/>
          <w:marBottom w:val="0"/>
          <w:divBdr>
            <w:top w:val="none" w:sz="0" w:space="0" w:color="auto"/>
            <w:left w:val="none" w:sz="0" w:space="0" w:color="auto"/>
            <w:bottom w:val="none" w:sz="0" w:space="0" w:color="auto"/>
            <w:right w:val="none" w:sz="0" w:space="0" w:color="auto"/>
          </w:divBdr>
        </w:div>
        <w:div w:id="229655711">
          <w:marLeft w:val="0"/>
          <w:marRight w:val="0"/>
          <w:marTop w:val="0"/>
          <w:marBottom w:val="0"/>
          <w:divBdr>
            <w:top w:val="none" w:sz="0" w:space="0" w:color="auto"/>
            <w:left w:val="none" w:sz="0" w:space="0" w:color="auto"/>
            <w:bottom w:val="none" w:sz="0" w:space="0" w:color="auto"/>
            <w:right w:val="none" w:sz="0" w:space="0" w:color="auto"/>
          </w:divBdr>
        </w:div>
        <w:div w:id="253781648">
          <w:marLeft w:val="0"/>
          <w:marRight w:val="0"/>
          <w:marTop w:val="0"/>
          <w:marBottom w:val="0"/>
          <w:divBdr>
            <w:top w:val="none" w:sz="0" w:space="0" w:color="auto"/>
            <w:left w:val="none" w:sz="0" w:space="0" w:color="auto"/>
            <w:bottom w:val="none" w:sz="0" w:space="0" w:color="auto"/>
            <w:right w:val="none" w:sz="0" w:space="0" w:color="auto"/>
          </w:divBdr>
        </w:div>
        <w:div w:id="258488207">
          <w:marLeft w:val="0"/>
          <w:marRight w:val="0"/>
          <w:marTop w:val="0"/>
          <w:marBottom w:val="0"/>
          <w:divBdr>
            <w:top w:val="none" w:sz="0" w:space="0" w:color="auto"/>
            <w:left w:val="none" w:sz="0" w:space="0" w:color="auto"/>
            <w:bottom w:val="none" w:sz="0" w:space="0" w:color="auto"/>
            <w:right w:val="none" w:sz="0" w:space="0" w:color="auto"/>
          </w:divBdr>
        </w:div>
        <w:div w:id="296960717">
          <w:marLeft w:val="0"/>
          <w:marRight w:val="0"/>
          <w:marTop w:val="0"/>
          <w:marBottom w:val="0"/>
          <w:divBdr>
            <w:top w:val="none" w:sz="0" w:space="0" w:color="auto"/>
            <w:left w:val="none" w:sz="0" w:space="0" w:color="auto"/>
            <w:bottom w:val="none" w:sz="0" w:space="0" w:color="auto"/>
            <w:right w:val="none" w:sz="0" w:space="0" w:color="auto"/>
          </w:divBdr>
        </w:div>
        <w:div w:id="298538092">
          <w:marLeft w:val="0"/>
          <w:marRight w:val="0"/>
          <w:marTop w:val="0"/>
          <w:marBottom w:val="0"/>
          <w:divBdr>
            <w:top w:val="none" w:sz="0" w:space="0" w:color="auto"/>
            <w:left w:val="none" w:sz="0" w:space="0" w:color="auto"/>
            <w:bottom w:val="none" w:sz="0" w:space="0" w:color="auto"/>
            <w:right w:val="none" w:sz="0" w:space="0" w:color="auto"/>
          </w:divBdr>
        </w:div>
        <w:div w:id="336032644">
          <w:marLeft w:val="0"/>
          <w:marRight w:val="0"/>
          <w:marTop w:val="0"/>
          <w:marBottom w:val="0"/>
          <w:divBdr>
            <w:top w:val="none" w:sz="0" w:space="0" w:color="auto"/>
            <w:left w:val="none" w:sz="0" w:space="0" w:color="auto"/>
            <w:bottom w:val="none" w:sz="0" w:space="0" w:color="auto"/>
            <w:right w:val="none" w:sz="0" w:space="0" w:color="auto"/>
          </w:divBdr>
        </w:div>
        <w:div w:id="349069349">
          <w:marLeft w:val="0"/>
          <w:marRight w:val="0"/>
          <w:marTop w:val="0"/>
          <w:marBottom w:val="0"/>
          <w:divBdr>
            <w:top w:val="none" w:sz="0" w:space="0" w:color="auto"/>
            <w:left w:val="none" w:sz="0" w:space="0" w:color="auto"/>
            <w:bottom w:val="none" w:sz="0" w:space="0" w:color="auto"/>
            <w:right w:val="none" w:sz="0" w:space="0" w:color="auto"/>
          </w:divBdr>
        </w:div>
        <w:div w:id="379791691">
          <w:marLeft w:val="0"/>
          <w:marRight w:val="0"/>
          <w:marTop w:val="0"/>
          <w:marBottom w:val="0"/>
          <w:divBdr>
            <w:top w:val="none" w:sz="0" w:space="0" w:color="auto"/>
            <w:left w:val="none" w:sz="0" w:space="0" w:color="auto"/>
            <w:bottom w:val="none" w:sz="0" w:space="0" w:color="auto"/>
            <w:right w:val="none" w:sz="0" w:space="0" w:color="auto"/>
          </w:divBdr>
        </w:div>
        <w:div w:id="463160164">
          <w:marLeft w:val="0"/>
          <w:marRight w:val="0"/>
          <w:marTop w:val="0"/>
          <w:marBottom w:val="0"/>
          <w:divBdr>
            <w:top w:val="none" w:sz="0" w:space="0" w:color="auto"/>
            <w:left w:val="none" w:sz="0" w:space="0" w:color="auto"/>
            <w:bottom w:val="none" w:sz="0" w:space="0" w:color="auto"/>
            <w:right w:val="none" w:sz="0" w:space="0" w:color="auto"/>
          </w:divBdr>
        </w:div>
        <w:div w:id="480117251">
          <w:marLeft w:val="0"/>
          <w:marRight w:val="0"/>
          <w:marTop w:val="0"/>
          <w:marBottom w:val="0"/>
          <w:divBdr>
            <w:top w:val="none" w:sz="0" w:space="0" w:color="auto"/>
            <w:left w:val="none" w:sz="0" w:space="0" w:color="auto"/>
            <w:bottom w:val="none" w:sz="0" w:space="0" w:color="auto"/>
            <w:right w:val="none" w:sz="0" w:space="0" w:color="auto"/>
          </w:divBdr>
        </w:div>
        <w:div w:id="526872507">
          <w:marLeft w:val="0"/>
          <w:marRight w:val="0"/>
          <w:marTop w:val="0"/>
          <w:marBottom w:val="0"/>
          <w:divBdr>
            <w:top w:val="none" w:sz="0" w:space="0" w:color="auto"/>
            <w:left w:val="none" w:sz="0" w:space="0" w:color="auto"/>
            <w:bottom w:val="none" w:sz="0" w:space="0" w:color="auto"/>
            <w:right w:val="none" w:sz="0" w:space="0" w:color="auto"/>
          </w:divBdr>
        </w:div>
        <w:div w:id="540943556">
          <w:marLeft w:val="0"/>
          <w:marRight w:val="0"/>
          <w:marTop w:val="0"/>
          <w:marBottom w:val="0"/>
          <w:divBdr>
            <w:top w:val="none" w:sz="0" w:space="0" w:color="auto"/>
            <w:left w:val="none" w:sz="0" w:space="0" w:color="auto"/>
            <w:bottom w:val="none" w:sz="0" w:space="0" w:color="auto"/>
            <w:right w:val="none" w:sz="0" w:space="0" w:color="auto"/>
          </w:divBdr>
        </w:div>
        <w:div w:id="546112671">
          <w:marLeft w:val="0"/>
          <w:marRight w:val="0"/>
          <w:marTop w:val="0"/>
          <w:marBottom w:val="0"/>
          <w:divBdr>
            <w:top w:val="none" w:sz="0" w:space="0" w:color="auto"/>
            <w:left w:val="none" w:sz="0" w:space="0" w:color="auto"/>
            <w:bottom w:val="none" w:sz="0" w:space="0" w:color="auto"/>
            <w:right w:val="none" w:sz="0" w:space="0" w:color="auto"/>
          </w:divBdr>
        </w:div>
        <w:div w:id="658969645">
          <w:marLeft w:val="0"/>
          <w:marRight w:val="0"/>
          <w:marTop w:val="0"/>
          <w:marBottom w:val="0"/>
          <w:divBdr>
            <w:top w:val="none" w:sz="0" w:space="0" w:color="auto"/>
            <w:left w:val="none" w:sz="0" w:space="0" w:color="auto"/>
            <w:bottom w:val="none" w:sz="0" w:space="0" w:color="auto"/>
            <w:right w:val="none" w:sz="0" w:space="0" w:color="auto"/>
          </w:divBdr>
        </w:div>
        <w:div w:id="666129614">
          <w:marLeft w:val="0"/>
          <w:marRight w:val="0"/>
          <w:marTop w:val="0"/>
          <w:marBottom w:val="0"/>
          <w:divBdr>
            <w:top w:val="none" w:sz="0" w:space="0" w:color="auto"/>
            <w:left w:val="none" w:sz="0" w:space="0" w:color="auto"/>
            <w:bottom w:val="none" w:sz="0" w:space="0" w:color="auto"/>
            <w:right w:val="none" w:sz="0" w:space="0" w:color="auto"/>
          </w:divBdr>
        </w:div>
        <w:div w:id="681514924">
          <w:marLeft w:val="0"/>
          <w:marRight w:val="0"/>
          <w:marTop w:val="0"/>
          <w:marBottom w:val="0"/>
          <w:divBdr>
            <w:top w:val="none" w:sz="0" w:space="0" w:color="auto"/>
            <w:left w:val="none" w:sz="0" w:space="0" w:color="auto"/>
            <w:bottom w:val="none" w:sz="0" w:space="0" w:color="auto"/>
            <w:right w:val="none" w:sz="0" w:space="0" w:color="auto"/>
          </w:divBdr>
        </w:div>
        <w:div w:id="795178326">
          <w:marLeft w:val="0"/>
          <w:marRight w:val="0"/>
          <w:marTop w:val="0"/>
          <w:marBottom w:val="0"/>
          <w:divBdr>
            <w:top w:val="none" w:sz="0" w:space="0" w:color="auto"/>
            <w:left w:val="none" w:sz="0" w:space="0" w:color="auto"/>
            <w:bottom w:val="none" w:sz="0" w:space="0" w:color="auto"/>
            <w:right w:val="none" w:sz="0" w:space="0" w:color="auto"/>
          </w:divBdr>
        </w:div>
        <w:div w:id="851799320">
          <w:marLeft w:val="0"/>
          <w:marRight w:val="0"/>
          <w:marTop w:val="0"/>
          <w:marBottom w:val="0"/>
          <w:divBdr>
            <w:top w:val="none" w:sz="0" w:space="0" w:color="auto"/>
            <w:left w:val="none" w:sz="0" w:space="0" w:color="auto"/>
            <w:bottom w:val="none" w:sz="0" w:space="0" w:color="auto"/>
            <w:right w:val="none" w:sz="0" w:space="0" w:color="auto"/>
          </w:divBdr>
        </w:div>
        <w:div w:id="902789725">
          <w:marLeft w:val="0"/>
          <w:marRight w:val="0"/>
          <w:marTop w:val="0"/>
          <w:marBottom w:val="0"/>
          <w:divBdr>
            <w:top w:val="none" w:sz="0" w:space="0" w:color="auto"/>
            <w:left w:val="none" w:sz="0" w:space="0" w:color="auto"/>
            <w:bottom w:val="none" w:sz="0" w:space="0" w:color="auto"/>
            <w:right w:val="none" w:sz="0" w:space="0" w:color="auto"/>
          </w:divBdr>
        </w:div>
        <w:div w:id="1085610283">
          <w:marLeft w:val="0"/>
          <w:marRight w:val="0"/>
          <w:marTop w:val="0"/>
          <w:marBottom w:val="0"/>
          <w:divBdr>
            <w:top w:val="none" w:sz="0" w:space="0" w:color="auto"/>
            <w:left w:val="none" w:sz="0" w:space="0" w:color="auto"/>
            <w:bottom w:val="none" w:sz="0" w:space="0" w:color="auto"/>
            <w:right w:val="none" w:sz="0" w:space="0" w:color="auto"/>
          </w:divBdr>
        </w:div>
        <w:div w:id="1113088888">
          <w:marLeft w:val="0"/>
          <w:marRight w:val="0"/>
          <w:marTop w:val="0"/>
          <w:marBottom w:val="0"/>
          <w:divBdr>
            <w:top w:val="none" w:sz="0" w:space="0" w:color="auto"/>
            <w:left w:val="none" w:sz="0" w:space="0" w:color="auto"/>
            <w:bottom w:val="none" w:sz="0" w:space="0" w:color="auto"/>
            <w:right w:val="none" w:sz="0" w:space="0" w:color="auto"/>
          </w:divBdr>
        </w:div>
        <w:div w:id="1228879217">
          <w:marLeft w:val="0"/>
          <w:marRight w:val="0"/>
          <w:marTop w:val="0"/>
          <w:marBottom w:val="0"/>
          <w:divBdr>
            <w:top w:val="none" w:sz="0" w:space="0" w:color="auto"/>
            <w:left w:val="none" w:sz="0" w:space="0" w:color="auto"/>
            <w:bottom w:val="none" w:sz="0" w:space="0" w:color="auto"/>
            <w:right w:val="none" w:sz="0" w:space="0" w:color="auto"/>
          </w:divBdr>
        </w:div>
        <w:div w:id="1346252553">
          <w:marLeft w:val="0"/>
          <w:marRight w:val="0"/>
          <w:marTop w:val="0"/>
          <w:marBottom w:val="0"/>
          <w:divBdr>
            <w:top w:val="none" w:sz="0" w:space="0" w:color="auto"/>
            <w:left w:val="none" w:sz="0" w:space="0" w:color="auto"/>
            <w:bottom w:val="none" w:sz="0" w:space="0" w:color="auto"/>
            <w:right w:val="none" w:sz="0" w:space="0" w:color="auto"/>
          </w:divBdr>
        </w:div>
        <w:div w:id="1366324046">
          <w:marLeft w:val="0"/>
          <w:marRight w:val="0"/>
          <w:marTop w:val="0"/>
          <w:marBottom w:val="0"/>
          <w:divBdr>
            <w:top w:val="none" w:sz="0" w:space="0" w:color="auto"/>
            <w:left w:val="none" w:sz="0" w:space="0" w:color="auto"/>
            <w:bottom w:val="none" w:sz="0" w:space="0" w:color="auto"/>
            <w:right w:val="none" w:sz="0" w:space="0" w:color="auto"/>
          </w:divBdr>
        </w:div>
        <w:div w:id="1378506963">
          <w:marLeft w:val="0"/>
          <w:marRight w:val="0"/>
          <w:marTop w:val="0"/>
          <w:marBottom w:val="0"/>
          <w:divBdr>
            <w:top w:val="none" w:sz="0" w:space="0" w:color="auto"/>
            <w:left w:val="none" w:sz="0" w:space="0" w:color="auto"/>
            <w:bottom w:val="none" w:sz="0" w:space="0" w:color="auto"/>
            <w:right w:val="none" w:sz="0" w:space="0" w:color="auto"/>
          </w:divBdr>
        </w:div>
        <w:div w:id="1409037988">
          <w:marLeft w:val="0"/>
          <w:marRight w:val="0"/>
          <w:marTop w:val="0"/>
          <w:marBottom w:val="0"/>
          <w:divBdr>
            <w:top w:val="none" w:sz="0" w:space="0" w:color="auto"/>
            <w:left w:val="none" w:sz="0" w:space="0" w:color="auto"/>
            <w:bottom w:val="none" w:sz="0" w:space="0" w:color="auto"/>
            <w:right w:val="none" w:sz="0" w:space="0" w:color="auto"/>
          </w:divBdr>
        </w:div>
        <w:div w:id="1423720969">
          <w:marLeft w:val="0"/>
          <w:marRight w:val="0"/>
          <w:marTop w:val="0"/>
          <w:marBottom w:val="0"/>
          <w:divBdr>
            <w:top w:val="none" w:sz="0" w:space="0" w:color="auto"/>
            <w:left w:val="none" w:sz="0" w:space="0" w:color="auto"/>
            <w:bottom w:val="none" w:sz="0" w:space="0" w:color="auto"/>
            <w:right w:val="none" w:sz="0" w:space="0" w:color="auto"/>
          </w:divBdr>
        </w:div>
        <w:div w:id="1442148186">
          <w:marLeft w:val="0"/>
          <w:marRight w:val="0"/>
          <w:marTop w:val="0"/>
          <w:marBottom w:val="0"/>
          <w:divBdr>
            <w:top w:val="none" w:sz="0" w:space="0" w:color="auto"/>
            <w:left w:val="none" w:sz="0" w:space="0" w:color="auto"/>
            <w:bottom w:val="none" w:sz="0" w:space="0" w:color="auto"/>
            <w:right w:val="none" w:sz="0" w:space="0" w:color="auto"/>
          </w:divBdr>
        </w:div>
        <w:div w:id="1456555531">
          <w:marLeft w:val="0"/>
          <w:marRight w:val="0"/>
          <w:marTop w:val="0"/>
          <w:marBottom w:val="0"/>
          <w:divBdr>
            <w:top w:val="none" w:sz="0" w:space="0" w:color="auto"/>
            <w:left w:val="none" w:sz="0" w:space="0" w:color="auto"/>
            <w:bottom w:val="none" w:sz="0" w:space="0" w:color="auto"/>
            <w:right w:val="none" w:sz="0" w:space="0" w:color="auto"/>
          </w:divBdr>
        </w:div>
        <w:div w:id="1532107404">
          <w:marLeft w:val="0"/>
          <w:marRight w:val="0"/>
          <w:marTop w:val="0"/>
          <w:marBottom w:val="0"/>
          <w:divBdr>
            <w:top w:val="none" w:sz="0" w:space="0" w:color="auto"/>
            <w:left w:val="none" w:sz="0" w:space="0" w:color="auto"/>
            <w:bottom w:val="none" w:sz="0" w:space="0" w:color="auto"/>
            <w:right w:val="none" w:sz="0" w:space="0" w:color="auto"/>
          </w:divBdr>
        </w:div>
        <w:div w:id="1555042764">
          <w:marLeft w:val="0"/>
          <w:marRight w:val="0"/>
          <w:marTop w:val="0"/>
          <w:marBottom w:val="0"/>
          <w:divBdr>
            <w:top w:val="none" w:sz="0" w:space="0" w:color="auto"/>
            <w:left w:val="none" w:sz="0" w:space="0" w:color="auto"/>
            <w:bottom w:val="none" w:sz="0" w:space="0" w:color="auto"/>
            <w:right w:val="none" w:sz="0" w:space="0" w:color="auto"/>
          </w:divBdr>
        </w:div>
        <w:div w:id="1581211778">
          <w:marLeft w:val="0"/>
          <w:marRight w:val="0"/>
          <w:marTop w:val="0"/>
          <w:marBottom w:val="0"/>
          <w:divBdr>
            <w:top w:val="none" w:sz="0" w:space="0" w:color="auto"/>
            <w:left w:val="none" w:sz="0" w:space="0" w:color="auto"/>
            <w:bottom w:val="none" w:sz="0" w:space="0" w:color="auto"/>
            <w:right w:val="none" w:sz="0" w:space="0" w:color="auto"/>
          </w:divBdr>
        </w:div>
        <w:div w:id="1618635080">
          <w:marLeft w:val="0"/>
          <w:marRight w:val="0"/>
          <w:marTop w:val="0"/>
          <w:marBottom w:val="0"/>
          <w:divBdr>
            <w:top w:val="none" w:sz="0" w:space="0" w:color="auto"/>
            <w:left w:val="none" w:sz="0" w:space="0" w:color="auto"/>
            <w:bottom w:val="none" w:sz="0" w:space="0" w:color="auto"/>
            <w:right w:val="none" w:sz="0" w:space="0" w:color="auto"/>
          </w:divBdr>
        </w:div>
        <w:div w:id="1700005377">
          <w:marLeft w:val="0"/>
          <w:marRight w:val="0"/>
          <w:marTop w:val="0"/>
          <w:marBottom w:val="0"/>
          <w:divBdr>
            <w:top w:val="none" w:sz="0" w:space="0" w:color="auto"/>
            <w:left w:val="none" w:sz="0" w:space="0" w:color="auto"/>
            <w:bottom w:val="none" w:sz="0" w:space="0" w:color="auto"/>
            <w:right w:val="none" w:sz="0" w:space="0" w:color="auto"/>
          </w:divBdr>
        </w:div>
        <w:div w:id="1744713378">
          <w:marLeft w:val="0"/>
          <w:marRight w:val="0"/>
          <w:marTop w:val="0"/>
          <w:marBottom w:val="0"/>
          <w:divBdr>
            <w:top w:val="none" w:sz="0" w:space="0" w:color="auto"/>
            <w:left w:val="none" w:sz="0" w:space="0" w:color="auto"/>
            <w:bottom w:val="none" w:sz="0" w:space="0" w:color="auto"/>
            <w:right w:val="none" w:sz="0" w:space="0" w:color="auto"/>
          </w:divBdr>
        </w:div>
        <w:div w:id="1774283221">
          <w:marLeft w:val="0"/>
          <w:marRight w:val="0"/>
          <w:marTop w:val="0"/>
          <w:marBottom w:val="0"/>
          <w:divBdr>
            <w:top w:val="none" w:sz="0" w:space="0" w:color="auto"/>
            <w:left w:val="none" w:sz="0" w:space="0" w:color="auto"/>
            <w:bottom w:val="none" w:sz="0" w:space="0" w:color="auto"/>
            <w:right w:val="none" w:sz="0" w:space="0" w:color="auto"/>
          </w:divBdr>
        </w:div>
        <w:div w:id="1854101560">
          <w:marLeft w:val="0"/>
          <w:marRight w:val="0"/>
          <w:marTop w:val="0"/>
          <w:marBottom w:val="0"/>
          <w:divBdr>
            <w:top w:val="none" w:sz="0" w:space="0" w:color="auto"/>
            <w:left w:val="none" w:sz="0" w:space="0" w:color="auto"/>
            <w:bottom w:val="none" w:sz="0" w:space="0" w:color="auto"/>
            <w:right w:val="none" w:sz="0" w:space="0" w:color="auto"/>
          </w:divBdr>
        </w:div>
        <w:div w:id="1920093425">
          <w:marLeft w:val="0"/>
          <w:marRight w:val="0"/>
          <w:marTop w:val="0"/>
          <w:marBottom w:val="0"/>
          <w:divBdr>
            <w:top w:val="none" w:sz="0" w:space="0" w:color="auto"/>
            <w:left w:val="none" w:sz="0" w:space="0" w:color="auto"/>
            <w:bottom w:val="none" w:sz="0" w:space="0" w:color="auto"/>
            <w:right w:val="none" w:sz="0" w:space="0" w:color="auto"/>
          </w:divBdr>
        </w:div>
        <w:div w:id="1999770940">
          <w:marLeft w:val="0"/>
          <w:marRight w:val="0"/>
          <w:marTop w:val="0"/>
          <w:marBottom w:val="0"/>
          <w:divBdr>
            <w:top w:val="none" w:sz="0" w:space="0" w:color="auto"/>
            <w:left w:val="none" w:sz="0" w:space="0" w:color="auto"/>
            <w:bottom w:val="none" w:sz="0" w:space="0" w:color="auto"/>
            <w:right w:val="none" w:sz="0" w:space="0" w:color="auto"/>
          </w:divBdr>
        </w:div>
        <w:div w:id="2017339581">
          <w:marLeft w:val="0"/>
          <w:marRight w:val="0"/>
          <w:marTop w:val="0"/>
          <w:marBottom w:val="0"/>
          <w:divBdr>
            <w:top w:val="none" w:sz="0" w:space="0" w:color="auto"/>
            <w:left w:val="none" w:sz="0" w:space="0" w:color="auto"/>
            <w:bottom w:val="none" w:sz="0" w:space="0" w:color="auto"/>
            <w:right w:val="none" w:sz="0" w:space="0" w:color="auto"/>
          </w:divBdr>
        </w:div>
        <w:div w:id="2085107034">
          <w:marLeft w:val="0"/>
          <w:marRight w:val="0"/>
          <w:marTop w:val="0"/>
          <w:marBottom w:val="0"/>
          <w:divBdr>
            <w:top w:val="none" w:sz="0" w:space="0" w:color="auto"/>
            <w:left w:val="none" w:sz="0" w:space="0" w:color="auto"/>
            <w:bottom w:val="none" w:sz="0" w:space="0" w:color="auto"/>
            <w:right w:val="none" w:sz="0" w:space="0" w:color="auto"/>
          </w:divBdr>
        </w:div>
        <w:div w:id="2104955492">
          <w:marLeft w:val="0"/>
          <w:marRight w:val="0"/>
          <w:marTop w:val="0"/>
          <w:marBottom w:val="0"/>
          <w:divBdr>
            <w:top w:val="none" w:sz="0" w:space="0" w:color="auto"/>
            <w:left w:val="none" w:sz="0" w:space="0" w:color="auto"/>
            <w:bottom w:val="none" w:sz="0" w:space="0" w:color="auto"/>
            <w:right w:val="none" w:sz="0" w:space="0" w:color="auto"/>
          </w:divBdr>
        </w:div>
      </w:divsChild>
    </w:div>
    <w:div w:id="263922388">
      <w:bodyDiv w:val="1"/>
      <w:marLeft w:val="0"/>
      <w:marRight w:val="0"/>
      <w:marTop w:val="0"/>
      <w:marBottom w:val="0"/>
      <w:divBdr>
        <w:top w:val="none" w:sz="0" w:space="0" w:color="auto"/>
        <w:left w:val="none" w:sz="0" w:space="0" w:color="auto"/>
        <w:bottom w:val="none" w:sz="0" w:space="0" w:color="auto"/>
        <w:right w:val="none" w:sz="0" w:space="0" w:color="auto"/>
      </w:divBdr>
      <w:divsChild>
        <w:div w:id="470900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727456">
      <w:bodyDiv w:val="1"/>
      <w:marLeft w:val="0"/>
      <w:marRight w:val="0"/>
      <w:marTop w:val="0"/>
      <w:marBottom w:val="0"/>
      <w:divBdr>
        <w:top w:val="none" w:sz="0" w:space="0" w:color="auto"/>
        <w:left w:val="none" w:sz="0" w:space="0" w:color="auto"/>
        <w:bottom w:val="none" w:sz="0" w:space="0" w:color="auto"/>
        <w:right w:val="none" w:sz="0" w:space="0" w:color="auto"/>
      </w:divBdr>
      <w:divsChild>
        <w:div w:id="505442971">
          <w:marLeft w:val="0"/>
          <w:marRight w:val="0"/>
          <w:marTop w:val="0"/>
          <w:marBottom w:val="0"/>
          <w:divBdr>
            <w:top w:val="none" w:sz="0" w:space="0" w:color="auto"/>
            <w:left w:val="none" w:sz="0" w:space="0" w:color="auto"/>
            <w:bottom w:val="none" w:sz="0" w:space="0" w:color="auto"/>
            <w:right w:val="none" w:sz="0" w:space="0" w:color="auto"/>
          </w:divBdr>
        </w:div>
        <w:div w:id="874342575">
          <w:marLeft w:val="0"/>
          <w:marRight w:val="0"/>
          <w:marTop w:val="0"/>
          <w:marBottom w:val="0"/>
          <w:divBdr>
            <w:top w:val="none" w:sz="0" w:space="0" w:color="auto"/>
            <w:left w:val="none" w:sz="0" w:space="0" w:color="auto"/>
            <w:bottom w:val="none" w:sz="0" w:space="0" w:color="auto"/>
            <w:right w:val="none" w:sz="0" w:space="0" w:color="auto"/>
          </w:divBdr>
        </w:div>
        <w:div w:id="1303734930">
          <w:marLeft w:val="0"/>
          <w:marRight w:val="0"/>
          <w:marTop w:val="0"/>
          <w:marBottom w:val="0"/>
          <w:divBdr>
            <w:top w:val="none" w:sz="0" w:space="0" w:color="auto"/>
            <w:left w:val="none" w:sz="0" w:space="0" w:color="auto"/>
            <w:bottom w:val="none" w:sz="0" w:space="0" w:color="auto"/>
            <w:right w:val="none" w:sz="0" w:space="0" w:color="auto"/>
          </w:divBdr>
        </w:div>
      </w:divsChild>
    </w:div>
    <w:div w:id="386220548">
      <w:bodyDiv w:val="1"/>
      <w:marLeft w:val="0"/>
      <w:marRight w:val="0"/>
      <w:marTop w:val="0"/>
      <w:marBottom w:val="0"/>
      <w:divBdr>
        <w:top w:val="none" w:sz="0" w:space="0" w:color="auto"/>
        <w:left w:val="none" w:sz="0" w:space="0" w:color="auto"/>
        <w:bottom w:val="none" w:sz="0" w:space="0" w:color="auto"/>
        <w:right w:val="none" w:sz="0" w:space="0" w:color="auto"/>
      </w:divBdr>
      <w:divsChild>
        <w:div w:id="454644526">
          <w:marLeft w:val="0"/>
          <w:marRight w:val="0"/>
          <w:marTop w:val="0"/>
          <w:marBottom w:val="0"/>
          <w:divBdr>
            <w:top w:val="none" w:sz="0" w:space="0" w:color="auto"/>
            <w:left w:val="none" w:sz="0" w:space="0" w:color="auto"/>
            <w:bottom w:val="none" w:sz="0" w:space="0" w:color="auto"/>
            <w:right w:val="none" w:sz="0" w:space="0" w:color="auto"/>
          </w:divBdr>
        </w:div>
        <w:div w:id="695933431">
          <w:marLeft w:val="0"/>
          <w:marRight w:val="0"/>
          <w:marTop w:val="0"/>
          <w:marBottom w:val="0"/>
          <w:divBdr>
            <w:top w:val="none" w:sz="0" w:space="0" w:color="auto"/>
            <w:left w:val="none" w:sz="0" w:space="0" w:color="auto"/>
            <w:bottom w:val="none" w:sz="0" w:space="0" w:color="auto"/>
            <w:right w:val="none" w:sz="0" w:space="0" w:color="auto"/>
          </w:divBdr>
        </w:div>
      </w:divsChild>
    </w:div>
    <w:div w:id="459035749">
      <w:bodyDiv w:val="1"/>
      <w:marLeft w:val="0"/>
      <w:marRight w:val="0"/>
      <w:marTop w:val="0"/>
      <w:marBottom w:val="0"/>
      <w:divBdr>
        <w:top w:val="none" w:sz="0" w:space="0" w:color="auto"/>
        <w:left w:val="none" w:sz="0" w:space="0" w:color="auto"/>
        <w:bottom w:val="none" w:sz="0" w:space="0" w:color="auto"/>
        <w:right w:val="none" w:sz="0" w:space="0" w:color="auto"/>
      </w:divBdr>
    </w:div>
    <w:div w:id="528564525">
      <w:bodyDiv w:val="1"/>
      <w:marLeft w:val="0"/>
      <w:marRight w:val="0"/>
      <w:marTop w:val="0"/>
      <w:marBottom w:val="0"/>
      <w:divBdr>
        <w:top w:val="none" w:sz="0" w:space="0" w:color="auto"/>
        <w:left w:val="none" w:sz="0" w:space="0" w:color="auto"/>
        <w:bottom w:val="none" w:sz="0" w:space="0" w:color="auto"/>
        <w:right w:val="none" w:sz="0" w:space="0" w:color="auto"/>
      </w:divBdr>
    </w:div>
    <w:div w:id="561137874">
      <w:bodyDiv w:val="1"/>
      <w:marLeft w:val="0"/>
      <w:marRight w:val="0"/>
      <w:marTop w:val="0"/>
      <w:marBottom w:val="0"/>
      <w:divBdr>
        <w:top w:val="none" w:sz="0" w:space="0" w:color="auto"/>
        <w:left w:val="none" w:sz="0" w:space="0" w:color="auto"/>
        <w:bottom w:val="none" w:sz="0" w:space="0" w:color="auto"/>
        <w:right w:val="none" w:sz="0" w:space="0" w:color="auto"/>
      </w:divBdr>
    </w:div>
    <w:div w:id="583540117">
      <w:bodyDiv w:val="1"/>
      <w:marLeft w:val="0"/>
      <w:marRight w:val="0"/>
      <w:marTop w:val="0"/>
      <w:marBottom w:val="0"/>
      <w:divBdr>
        <w:top w:val="none" w:sz="0" w:space="0" w:color="auto"/>
        <w:left w:val="none" w:sz="0" w:space="0" w:color="auto"/>
        <w:bottom w:val="none" w:sz="0" w:space="0" w:color="auto"/>
        <w:right w:val="none" w:sz="0" w:space="0" w:color="auto"/>
      </w:divBdr>
      <w:divsChild>
        <w:div w:id="1734693094">
          <w:marLeft w:val="0"/>
          <w:marRight w:val="0"/>
          <w:marTop w:val="0"/>
          <w:marBottom w:val="0"/>
          <w:divBdr>
            <w:top w:val="none" w:sz="0" w:space="0" w:color="auto"/>
            <w:left w:val="none" w:sz="0" w:space="0" w:color="auto"/>
            <w:bottom w:val="none" w:sz="0" w:space="0" w:color="auto"/>
            <w:right w:val="none" w:sz="0" w:space="0" w:color="auto"/>
          </w:divBdr>
        </w:div>
      </w:divsChild>
    </w:div>
    <w:div w:id="666520485">
      <w:bodyDiv w:val="1"/>
      <w:marLeft w:val="0"/>
      <w:marRight w:val="0"/>
      <w:marTop w:val="0"/>
      <w:marBottom w:val="0"/>
      <w:divBdr>
        <w:top w:val="none" w:sz="0" w:space="0" w:color="auto"/>
        <w:left w:val="none" w:sz="0" w:space="0" w:color="auto"/>
        <w:bottom w:val="none" w:sz="0" w:space="0" w:color="auto"/>
        <w:right w:val="none" w:sz="0" w:space="0" w:color="auto"/>
      </w:divBdr>
    </w:div>
    <w:div w:id="700713081">
      <w:bodyDiv w:val="1"/>
      <w:marLeft w:val="0"/>
      <w:marRight w:val="0"/>
      <w:marTop w:val="0"/>
      <w:marBottom w:val="0"/>
      <w:divBdr>
        <w:top w:val="none" w:sz="0" w:space="0" w:color="auto"/>
        <w:left w:val="none" w:sz="0" w:space="0" w:color="auto"/>
        <w:bottom w:val="none" w:sz="0" w:space="0" w:color="auto"/>
        <w:right w:val="none" w:sz="0" w:space="0" w:color="auto"/>
      </w:divBdr>
      <w:divsChild>
        <w:div w:id="1028487748">
          <w:marLeft w:val="0"/>
          <w:marRight w:val="0"/>
          <w:marTop w:val="0"/>
          <w:marBottom w:val="0"/>
          <w:divBdr>
            <w:top w:val="none" w:sz="0" w:space="0" w:color="auto"/>
            <w:left w:val="none" w:sz="0" w:space="0" w:color="auto"/>
            <w:bottom w:val="none" w:sz="0" w:space="0" w:color="auto"/>
            <w:right w:val="none" w:sz="0" w:space="0" w:color="auto"/>
          </w:divBdr>
          <w:divsChild>
            <w:div w:id="1874268289">
              <w:marLeft w:val="0"/>
              <w:marRight w:val="0"/>
              <w:marTop w:val="0"/>
              <w:marBottom w:val="0"/>
              <w:divBdr>
                <w:top w:val="none" w:sz="0" w:space="0" w:color="auto"/>
                <w:left w:val="none" w:sz="0" w:space="0" w:color="auto"/>
                <w:bottom w:val="none" w:sz="0" w:space="0" w:color="auto"/>
                <w:right w:val="none" w:sz="0" w:space="0" w:color="auto"/>
              </w:divBdr>
              <w:divsChild>
                <w:div w:id="50933462">
                  <w:marLeft w:val="0"/>
                  <w:marRight w:val="0"/>
                  <w:marTop w:val="0"/>
                  <w:marBottom w:val="0"/>
                  <w:divBdr>
                    <w:top w:val="none" w:sz="0" w:space="0" w:color="auto"/>
                    <w:left w:val="none" w:sz="0" w:space="0" w:color="auto"/>
                    <w:bottom w:val="none" w:sz="0" w:space="0" w:color="auto"/>
                    <w:right w:val="none" w:sz="0" w:space="0" w:color="auto"/>
                  </w:divBdr>
                  <w:divsChild>
                    <w:div w:id="1718116362">
                      <w:marLeft w:val="0"/>
                      <w:marRight w:val="0"/>
                      <w:marTop w:val="0"/>
                      <w:marBottom w:val="0"/>
                      <w:divBdr>
                        <w:top w:val="none" w:sz="0" w:space="0" w:color="auto"/>
                        <w:left w:val="none" w:sz="0" w:space="0" w:color="auto"/>
                        <w:bottom w:val="none" w:sz="0" w:space="0" w:color="auto"/>
                        <w:right w:val="none" w:sz="0" w:space="0" w:color="auto"/>
                      </w:divBdr>
                      <w:divsChild>
                        <w:div w:id="1522358191">
                          <w:marLeft w:val="0"/>
                          <w:marRight w:val="0"/>
                          <w:marTop w:val="0"/>
                          <w:marBottom w:val="0"/>
                          <w:divBdr>
                            <w:top w:val="none" w:sz="0" w:space="0" w:color="auto"/>
                            <w:left w:val="none" w:sz="0" w:space="0" w:color="auto"/>
                            <w:bottom w:val="none" w:sz="0" w:space="0" w:color="auto"/>
                            <w:right w:val="none" w:sz="0" w:space="0" w:color="auto"/>
                          </w:divBdr>
                          <w:divsChild>
                            <w:div w:id="17824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04418">
          <w:marLeft w:val="0"/>
          <w:marRight w:val="0"/>
          <w:marTop w:val="0"/>
          <w:marBottom w:val="0"/>
          <w:divBdr>
            <w:top w:val="none" w:sz="0" w:space="0" w:color="auto"/>
            <w:left w:val="none" w:sz="0" w:space="0" w:color="auto"/>
            <w:bottom w:val="none" w:sz="0" w:space="0" w:color="auto"/>
            <w:right w:val="none" w:sz="0" w:space="0" w:color="auto"/>
          </w:divBdr>
          <w:divsChild>
            <w:div w:id="2126078041">
              <w:marLeft w:val="0"/>
              <w:marRight w:val="0"/>
              <w:marTop w:val="0"/>
              <w:marBottom w:val="0"/>
              <w:divBdr>
                <w:top w:val="none" w:sz="0" w:space="0" w:color="auto"/>
                <w:left w:val="none" w:sz="0" w:space="0" w:color="auto"/>
                <w:bottom w:val="none" w:sz="0" w:space="0" w:color="auto"/>
                <w:right w:val="none" w:sz="0" w:space="0" w:color="auto"/>
              </w:divBdr>
              <w:divsChild>
                <w:div w:id="523439091">
                  <w:marLeft w:val="0"/>
                  <w:marRight w:val="0"/>
                  <w:marTop w:val="0"/>
                  <w:marBottom w:val="0"/>
                  <w:divBdr>
                    <w:top w:val="none" w:sz="0" w:space="0" w:color="auto"/>
                    <w:left w:val="none" w:sz="0" w:space="0" w:color="auto"/>
                    <w:bottom w:val="none" w:sz="0" w:space="0" w:color="auto"/>
                    <w:right w:val="none" w:sz="0" w:space="0" w:color="auto"/>
                  </w:divBdr>
                  <w:divsChild>
                    <w:div w:id="749930914">
                      <w:marLeft w:val="0"/>
                      <w:marRight w:val="0"/>
                      <w:marTop w:val="0"/>
                      <w:marBottom w:val="0"/>
                      <w:divBdr>
                        <w:top w:val="none" w:sz="0" w:space="0" w:color="auto"/>
                        <w:left w:val="none" w:sz="0" w:space="0" w:color="auto"/>
                        <w:bottom w:val="none" w:sz="0" w:space="0" w:color="auto"/>
                        <w:right w:val="none" w:sz="0" w:space="0" w:color="auto"/>
                      </w:divBdr>
                      <w:divsChild>
                        <w:div w:id="236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3346">
          <w:marLeft w:val="0"/>
          <w:marRight w:val="0"/>
          <w:marTop w:val="0"/>
          <w:marBottom w:val="0"/>
          <w:divBdr>
            <w:top w:val="none" w:sz="0" w:space="0" w:color="auto"/>
            <w:left w:val="none" w:sz="0" w:space="0" w:color="auto"/>
            <w:bottom w:val="none" w:sz="0" w:space="0" w:color="auto"/>
            <w:right w:val="none" w:sz="0" w:space="0" w:color="auto"/>
          </w:divBdr>
        </w:div>
      </w:divsChild>
    </w:div>
    <w:div w:id="738947105">
      <w:bodyDiv w:val="1"/>
      <w:marLeft w:val="0"/>
      <w:marRight w:val="0"/>
      <w:marTop w:val="0"/>
      <w:marBottom w:val="0"/>
      <w:divBdr>
        <w:top w:val="none" w:sz="0" w:space="0" w:color="auto"/>
        <w:left w:val="none" w:sz="0" w:space="0" w:color="auto"/>
        <w:bottom w:val="none" w:sz="0" w:space="0" w:color="auto"/>
        <w:right w:val="none" w:sz="0" w:space="0" w:color="auto"/>
      </w:divBdr>
      <w:divsChild>
        <w:div w:id="20594699">
          <w:marLeft w:val="0"/>
          <w:marRight w:val="0"/>
          <w:marTop w:val="0"/>
          <w:marBottom w:val="0"/>
          <w:divBdr>
            <w:top w:val="none" w:sz="0" w:space="0" w:color="auto"/>
            <w:left w:val="none" w:sz="0" w:space="0" w:color="auto"/>
            <w:bottom w:val="none" w:sz="0" w:space="0" w:color="auto"/>
            <w:right w:val="none" w:sz="0" w:space="0" w:color="auto"/>
          </w:divBdr>
        </w:div>
        <w:div w:id="24986687">
          <w:marLeft w:val="0"/>
          <w:marRight w:val="0"/>
          <w:marTop w:val="0"/>
          <w:marBottom w:val="0"/>
          <w:divBdr>
            <w:top w:val="none" w:sz="0" w:space="0" w:color="auto"/>
            <w:left w:val="none" w:sz="0" w:space="0" w:color="auto"/>
            <w:bottom w:val="none" w:sz="0" w:space="0" w:color="auto"/>
            <w:right w:val="none" w:sz="0" w:space="0" w:color="auto"/>
          </w:divBdr>
        </w:div>
        <w:div w:id="249433142">
          <w:marLeft w:val="0"/>
          <w:marRight w:val="0"/>
          <w:marTop w:val="0"/>
          <w:marBottom w:val="0"/>
          <w:divBdr>
            <w:top w:val="none" w:sz="0" w:space="0" w:color="auto"/>
            <w:left w:val="none" w:sz="0" w:space="0" w:color="auto"/>
            <w:bottom w:val="none" w:sz="0" w:space="0" w:color="auto"/>
            <w:right w:val="none" w:sz="0" w:space="0" w:color="auto"/>
          </w:divBdr>
        </w:div>
        <w:div w:id="252209891">
          <w:marLeft w:val="0"/>
          <w:marRight w:val="0"/>
          <w:marTop w:val="0"/>
          <w:marBottom w:val="0"/>
          <w:divBdr>
            <w:top w:val="none" w:sz="0" w:space="0" w:color="auto"/>
            <w:left w:val="none" w:sz="0" w:space="0" w:color="auto"/>
            <w:bottom w:val="none" w:sz="0" w:space="0" w:color="auto"/>
            <w:right w:val="none" w:sz="0" w:space="0" w:color="auto"/>
          </w:divBdr>
        </w:div>
        <w:div w:id="298802677">
          <w:marLeft w:val="0"/>
          <w:marRight w:val="0"/>
          <w:marTop w:val="0"/>
          <w:marBottom w:val="0"/>
          <w:divBdr>
            <w:top w:val="none" w:sz="0" w:space="0" w:color="auto"/>
            <w:left w:val="none" w:sz="0" w:space="0" w:color="auto"/>
            <w:bottom w:val="none" w:sz="0" w:space="0" w:color="auto"/>
            <w:right w:val="none" w:sz="0" w:space="0" w:color="auto"/>
          </w:divBdr>
        </w:div>
        <w:div w:id="429619569">
          <w:marLeft w:val="0"/>
          <w:marRight w:val="0"/>
          <w:marTop w:val="0"/>
          <w:marBottom w:val="0"/>
          <w:divBdr>
            <w:top w:val="none" w:sz="0" w:space="0" w:color="auto"/>
            <w:left w:val="none" w:sz="0" w:space="0" w:color="auto"/>
            <w:bottom w:val="none" w:sz="0" w:space="0" w:color="auto"/>
            <w:right w:val="none" w:sz="0" w:space="0" w:color="auto"/>
          </w:divBdr>
        </w:div>
        <w:div w:id="557476558">
          <w:marLeft w:val="0"/>
          <w:marRight w:val="0"/>
          <w:marTop w:val="0"/>
          <w:marBottom w:val="0"/>
          <w:divBdr>
            <w:top w:val="none" w:sz="0" w:space="0" w:color="auto"/>
            <w:left w:val="none" w:sz="0" w:space="0" w:color="auto"/>
            <w:bottom w:val="none" w:sz="0" w:space="0" w:color="auto"/>
            <w:right w:val="none" w:sz="0" w:space="0" w:color="auto"/>
          </w:divBdr>
        </w:div>
        <w:div w:id="628439006">
          <w:marLeft w:val="0"/>
          <w:marRight w:val="0"/>
          <w:marTop w:val="0"/>
          <w:marBottom w:val="0"/>
          <w:divBdr>
            <w:top w:val="none" w:sz="0" w:space="0" w:color="auto"/>
            <w:left w:val="none" w:sz="0" w:space="0" w:color="auto"/>
            <w:bottom w:val="none" w:sz="0" w:space="0" w:color="auto"/>
            <w:right w:val="none" w:sz="0" w:space="0" w:color="auto"/>
          </w:divBdr>
        </w:div>
        <w:div w:id="937443402">
          <w:marLeft w:val="0"/>
          <w:marRight w:val="0"/>
          <w:marTop w:val="0"/>
          <w:marBottom w:val="0"/>
          <w:divBdr>
            <w:top w:val="none" w:sz="0" w:space="0" w:color="auto"/>
            <w:left w:val="none" w:sz="0" w:space="0" w:color="auto"/>
            <w:bottom w:val="none" w:sz="0" w:space="0" w:color="auto"/>
            <w:right w:val="none" w:sz="0" w:space="0" w:color="auto"/>
          </w:divBdr>
        </w:div>
        <w:div w:id="979577242">
          <w:marLeft w:val="0"/>
          <w:marRight w:val="0"/>
          <w:marTop w:val="0"/>
          <w:marBottom w:val="0"/>
          <w:divBdr>
            <w:top w:val="none" w:sz="0" w:space="0" w:color="auto"/>
            <w:left w:val="none" w:sz="0" w:space="0" w:color="auto"/>
            <w:bottom w:val="none" w:sz="0" w:space="0" w:color="auto"/>
            <w:right w:val="none" w:sz="0" w:space="0" w:color="auto"/>
          </w:divBdr>
        </w:div>
        <w:div w:id="982004406">
          <w:marLeft w:val="0"/>
          <w:marRight w:val="0"/>
          <w:marTop w:val="0"/>
          <w:marBottom w:val="0"/>
          <w:divBdr>
            <w:top w:val="none" w:sz="0" w:space="0" w:color="auto"/>
            <w:left w:val="none" w:sz="0" w:space="0" w:color="auto"/>
            <w:bottom w:val="none" w:sz="0" w:space="0" w:color="auto"/>
            <w:right w:val="none" w:sz="0" w:space="0" w:color="auto"/>
          </w:divBdr>
        </w:div>
        <w:div w:id="1008405779">
          <w:marLeft w:val="0"/>
          <w:marRight w:val="0"/>
          <w:marTop w:val="0"/>
          <w:marBottom w:val="0"/>
          <w:divBdr>
            <w:top w:val="none" w:sz="0" w:space="0" w:color="auto"/>
            <w:left w:val="none" w:sz="0" w:space="0" w:color="auto"/>
            <w:bottom w:val="none" w:sz="0" w:space="0" w:color="auto"/>
            <w:right w:val="none" w:sz="0" w:space="0" w:color="auto"/>
          </w:divBdr>
        </w:div>
        <w:div w:id="1173572849">
          <w:marLeft w:val="0"/>
          <w:marRight w:val="0"/>
          <w:marTop w:val="0"/>
          <w:marBottom w:val="0"/>
          <w:divBdr>
            <w:top w:val="none" w:sz="0" w:space="0" w:color="auto"/>
            <w:left w:val="none" w:sz="0" w:space="0" w:color="auto"/>
            <w:bottom w:val="none" w:sz="0" w:space="0" w:color="auto"/>
            <w:right w:val="none" w:sz="0" w:space="0" w:color="auto"/>
          </w:divBdr>
        </w:div>
        <w:div w:id="1189560920">
          <w:marLeft w:val="0"/>
          <w:marRight w:val="0"/>
          <w:marTop w:val="0"/>
          <w:marBottom w:val="0"/>
          <w:divBdr>
            <w:top w:val="none" w:sz="0" w:space="0" w:color="auto"/>
            <w:left w:val="none" w:sz="0" w:space="0" w:color="auto"/>
            <w:bottom w:val="none" w:sz="0" w:space="0" w:color="auto"/>
            <w:right w:val="none" w:sz="0" w:space="0" w:color="auto"/>
          </w:divBdr>
        </w:div>
        <w:div w:id="1284576056">
          <w:marLeft w:val="0"/>
          <w:marRight w:val="0"/>
          <w:marTop w:val="0"/>
          <w:marBottom w:val="0"/>
          <w:divBdr>
            <w:top w:val="none" w:sz="0" w:space="0" w:color="auto"/>
            <w:left w:val="none" w:sz="0" w:space="0" w:color="auto"/>
            <w:bottom w:val="none" w:sz="0" w:space="0" w:color="auto"/>
            <w:right w:val="none" w:sz="0" w:space="0" w:color="auto"/>
          </w:divBdr>
        </w:div>
        <w:div w:id="1315181580">
          <w:marLeft w:val="0"/>
          <w:marRight w:val="0"/>
          <w:marTop w:val="0"/>
          <w:marBottom w:val="0"/>
          <w:divBdr>
            <w:top w:val="none" w:sz="0" w:space="0" w:color="auto"/>
            <w:left w:val="none" w:sz="0" w:space="0" w:color="auto"/>
            <w:bottom w:val="none" w:sz="0" w:space="0" w:color="auto"/>
            <w:right w:val="none" w:sz="0" w:space="0" w:color="auto"/>
          </w:divBdr>
        </w:div>
        <w:div w:id="1402633862">
          <w:marLeft w:val="0"/>
          <w:marRight w:val="0"/>
          <w:marTop w:val="0"/>
          <w:marBottom w:val="0"/>
          <w:divBdr>
            <w:top w:val="none" w:sz="0" w:space="0" w:color="auto"/>
            <w:left w:val="none" w:sz="0" w:space="0" w:color="auto"/>
            <w:bottom w:val="none" w:sz="0" w:space="0" w:color="auto"/>
            <w:right w:val="none" w:sz="0" w:space="0" w:color="auto"/>
          </w:divBdr>
        </w:div>
        <w:div w:id="1448624732">
          <w:marLeft w:val="0"/>
          <w:marRight w:val="0"/>
          <w:marTop w:val="0"/>
          <w:marBottom w:val="0"/>
          <w:divBdr>
            <w:top w:val="none" w:sz="0" w:space="0" w:color="auto"/>
            <w:left w:val="none" w:sz="0" w:space="0" w:color="auto"/>
            <w:bottom w:val="none" w:sz="0" w:space="0" w:color="auto"/>
            <w:right w:val="none" w:sz="0" w:space="0" w:color="auto"/>
          </w:divBdr>
        </w:div>
        <w:div w:id="1586724519">
          <w:marLeft w:val="0"/>
          <w:marRight w:val="0"/>
          <w:marTop w:val="0"/>
          <w:marBottom w:val="0"/>
          <w:divBdr>
            <w:top w:val="none" w:sz="0" w:space="0" w:color="auto"/>
            <w:left w:val="none" w:sz="0" w:space="0" w:color="auto"/>
            <w:bottom w:val="none" w:sz="0" w:space="0" w:color="auto"/>
            <w:right w:val="none" w:sz="0" w:space="0" w:color="auto"/>
          </w:divBdr>
        </w:div>
        <w:div w:id="1706978977">
          <w:marLeft w:val="0"/>
          <w:marRight w:val="0"/>
          <w:marTop w:val="0"/>
          <w:marBottom w:val="0"/>
          <w:divBdr>
            <w:top w:val="none" w:sz="0" w:space="0" w:color="auto"/>
            <w:left w:val="none" w:sz="0" w:space="0" w:color="auto"/>
            <w:bottom w:val="none" w:sz="0" w:space="0" w:color="auto"/>
            <w:right w:val="none" w:sz="0" w:space="0" w:color="auto"/>
          </w:divBdr>
        </w:div>
        <w:div w:id="1756365229">
          <w:marLeft w:val="0"/>
          <w:marRight w:val="0"/>
          <w:marTop w:val="0"/>
          <w:marBottom w:val="0"/>
          <w:divBdr>
            <w:top w:val="none" w:sz="0" w:space="0" w:color="auto"/>
            <w:left w:val="none" w:sz="0" w:space="0" w:color="auto"/>
            <w:bottom w:val="none" w:sz="0" w:space="0" w:color="auto"/>
            <w:right w:val="none" w:sz="0" w:space="0" w:color="auto"/>
          </w:divBdr>
        </w:div>
        <w:div w:id="1817993131">
          <w:marLeft w:val="0"/>
          <w:marRight w:val="0"/>
          <w:marTop w:val="0"/>
          <w:marBottom w:val="0"/>
          <w:divBdr>
            <w:top w:val="none" w:sz="0" w:space="0" w:color="auto"/>
            <w:left w:val="none" w:sz="0" w:space="0" w:color="auto"/>
            <w:bottom w:val="none" w:sz="0" w:space="0" w:color="auto"/>
            <w:right w:val="none" w:sz="0" w:space="0" w:color="auto"/>
          </w:divBdr>
        </w:div>
        <w:div w:id="1845393239">
          <w:marLeft w:val="0"/>
          <w:marRight w:val="0"/>
          <w:marTop w:val="0"/>
          <w:marBottom w:val="0"/>
          <w:divBdr>
            <w:top w:val="none" w:sz="0" w:space="0" w:color="auto"/>
            <w:left w:val="none" w:sz="0" w:space="0" w:color="auto"/>
            <w:bottom w:val="none" w:sz="0" w:space="0" w:color="auto"/>
            <w:right w:val="none" w:sz="0" w:space="0" w:color="auto"/>
          </w:divBdr>
        </w:div>
        <w:div w:id="2126000767">
          <w:marLeft w:val="0"/>
          <w:marRight w:val="0"/>
          <w:marTop w:val="0"/>
          <w:marBottom w:val="0"/>
          <w:divBdr>
            <w:top w:val="none" w:sz="0" w:space="0" w:color="auto"/>
            <w:left w:val="none" w:sz="0" w:space="0" w:color="auto"/>
            <w:bottom w:val="none" w:sz="0" w:space="0" w:color="auto"/>
            <w:right w:val="none" w:sz="0" w:space="0" w:color="auto"/>
          </w:divBdr>
        </w:div>
      </w:divsChild>
    </w:div>
    <w:div w:id="828256199">
      <w:bodyDiv w:val="1"/>
      <w:marLeft w:val="0"/>
      <w:marRight w:val="0"/>
      <w:marTop w:val="0"/>
      <w:marBottom w:val="0"/>
      <w:divBdr>
        <w:top w:val="none" w:sz="0" w:space="0" w:color="auto"/>
        <w:left w:val="none" w:sz="0" w:space="0" w:color="auto"/>
        <w:bottom w:val="none" w:sz="0" w:space="0" w:color="auto"/>
        <w:right w:val="none" w:sz="0" w:space="0" w:color="auto"/>
      </w:divBdr>
      <w:divsChild>
        <w:div w:id="768812036">
          <w:marLeft w:val="0"/>
          <w:marRight w:val="0"/>
          <w:marTop w:val="0"/>
          <w:marBottom w:val="0"/>
          <w:divBdr>
            <w:top w:val="none" w:sz="0" w:space="0" w:color="auto"/>
            <w:left w:val="none" w:sz="0" w:space="0" w:color="auto"/>
            <w:bottom w:val="none" w:sz="0" w:space="0" w:color="auto"/>
            <w:right w:val="none" w:sz="0" w:space="0" w:color="auto"/>
          </w:divBdr>
        </w:div>
      </w:divsChild>
    </w:div>
    <w:div w:id="984235093">
      <w:bodyDiv w:val="1"/>
      <w:marLeft w:val="0"/>
      <w:marRight w:val="0"/>
      <w:marTop w:val="0"/>
      <w:marBottom w:val="0"/>
      <w:divBdr>
        <w:top w:val="none" w:sz="0" w:space="0" w:color="auto"/>
        <w:left w:val="none" w:sz="0" w:space="0" w:color="auto"/>
        <w:bottom w:val="none" w:sz="0" w:space="0" w:color="auto"/>
        <w:right w:val="none" w:sz="0" w:space="0" w:color="auto"/>
      </w:divBdr>
      <w:divsChild>
        <w:div w:id="396704943">
          <w:marLeft w:val="0"/>
          <w:marRight w:val="0"/>
          <w:marTop w:val="0"/>
          <w:marBottom w:val="0"/>
          <w:divBdr>
            <w:top w:val="none" w:sz="0" w:space="0" w:color="auto"/>
            <w:left w:val="none" w:sz="0" w:space="0" w:color="auto"/>
            <w:bottom w:val="none" w:sz="0" w:space="0" w:color="auto"/>
            <w:right w:val="none" w:sz="0" w:space="0" w:color="auto"/>
          </w:divBdr>
        </w:div>
        <w:div w:id="788282693">
          <w:marLeft w:val="0"/>
          <w:marRight w:val="0"/>
          <w:marTop w:val="0"/>
          <w:marBottom w:val="0"/>
          <w:divBdr>
            <w:top w:val="none" w:sz="0" w:space="0" w:color="auto"/>
            <w:left w:val="none" w:sz="0" w:space="0" w:color="auto"/>
            <w:bottom w:val="none" w:sz="0" w:space="0" w:color="auto"/>
            <w:right w:val="none" w:sz="0" w:space="0" w:color="auto"/>
          </w:divBdr>
        </w:div>
        <w:div w:id="1058670073">
          <w:marLeft w:val="0"/>
          <w:marRight w:val="0"/>
          <w:marTop w:val="0"/>
          <w:marBottom w:val="0"/>
          <w:divBdr>
            <w:top w:val="none" w:sz="0" w:space="0" w:color="auto"/>
            <w:left w:val="none" w:sz="0" w:space="0" w:color="auto"/>
            <w:bottom w:val="none" w:sz="0" w:space="0" w:color="auto"/>
            <w:right w:val="none" w:sz="0" w:space="0" w:color="auto"/>
          </w:divBdr>
          <w:divsChild>
            <w:div w:id="214464515">
              <w:marLeft w:val="0"/>
              <w:marRight w:val="0"/>
              <w:marTop w:val="0"/>
              <w:marBottom w:val="0"/>
              <w:divBdr>
                <w:top w:val="none" w:sz="0" w:space="0" w:color="auto"/>
                <w:left w:val="none" w:sz="0" w:space="0" w:color="auto"/>
                <w:bottom w:val="none" w:sz="0" w:space="0" w:color="auto"/>
                <w:right w:val="none" w:sz="0" w:space="0" w:color="auto"/>
              </w:divBdr>
            </w:div>
            <w:div w:id="6771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081">
      <w:bodyDiv w:val="1"/>
      <w:marLeft w:val="0"/>
      <w:marRight w:val="0"/>
      <w:marTop w:val="0"/>
      <w:marBottom w:val="0"/>
      <w:divBdr>
        <w:top w:val="none" w:sz="0" w:space="0" w:color="auto"/>
        <w:left w:val="none" w:sz="0" w:space="0" w:color="auto"/>
        <w:bottom w:val="none" w:sz="0" w:space="0" w:color="auto"/>
        <w:right w:val="none" w:sz="0" w:space="0" w:color="auto"/>
      </w:divBdr>
      <w:divsChild>
        <w:div w:id="102458393">
          <w:marLeft w:val="0"/>
          <w:marRight w:val="0"/>
          <w:marTop w:val="0"/>
          <w:marBottom w:val="0"/>
          <w:divBdr>
            <w:top w:val="none" w:sz="0" w:space="0" w:color="auto"/>
            <w:left w:val="none" w:sz="0" w:space="0" w:color="auto"/>
            <w:bottom w:val="none" w:sz="0" w:space="0" w:color="auto"/>
            <w:right w:val="none" w:sz="0" w:space="0" w:color="auto"/>
          </w:divBdr>
          <w:divsChild>
            <w:div w:id="15276517">
              <w:marLeft w:val="0"/>
              <w:marRight w:val="0"/>
              <w:marTop w:val="0"/>
              <w:marBottom w:val="0"/>
              <w:divBdr>
                <w:top w:val="none" w:sz="0" w:space="0" w:color="auto"/>
                <w:left w:val="none" w:sz="0" w:space="0" w:color="auto"/>
                <w:bottom w:val="none" w:sz="0" w:space="0" w:color="auto"/>
                <w:right w:val="none" w:sz="0" w:space="0" w:color="auto"/>
              </w:divBdr>
              <w:divsChild>
                <w:div w:id="392387570">
                  <w:marLeft w:val="0"/>
                  <w:marRight w:val="0"/>
                  <w:marTop w:val="0"/>
                  <w:marBottom w:val="0"/>
                  <w:divBdr>
                    <w:top w:val="none" w:sz="0" w:space="0" w:color="auto"/>
                    <w:left w:val="none" w:sz="0" w:space="0" w:color="auto"/>
                    <w:bottom w:val="none" w:sz="0" w:space="0" w:color="auto"/>
                    <w:right w:val="none" w:sz="0" w:space="0" w:color="auto"/>
                  </w:divBdr>
                  <w:divsChild>
                    <w:div w:id="1025718490">
                      <w:marLeft w:val="0"/>
                      <w:marRight w:val="0"/>
                      <w:marTop w:val="0"/>
                      <w:marBottom w:val="0"/>
                      <w:divBdr>
                        <w:top w:val="none" w:sz="0" w:space="0" w:color="auto"/>
                        <w:left w:val="none" w:sz="0" w:space="0" w:color="auto"/>
                        <w:bottom w:val="none" w:sz="0" w:space="0" w:color="auto"/>
                        <w:right w:val="none" w:sz="0" w:space="0" w:color="auto"/>
                      </w:divBdr>
                      <w:divsChild>
                        <w:div w:id="1090544046">
                          <w:marLeft w:val="0"/>
                          <w:marRight w:val="0"/>
                          <w:marTop w:val="0"/>
                          <w:marBottom w:val="0"/>
                          <w:divBdr>
                            <w:top w:val="none" w:sz="0" w:space="0" w:color="auto"/>
                            <w:left w:val="none" w:sz="0" w:space="0" w:color="auto"/>
                            <w:bottom w:val="none" w:sz="0" w:space="0" w:color="auto"/>
                            <w:right w:val="none" w:sz="0" w:space="0" w:color="auto"/>
                          </w:divBdr>
                          <w:divsChild>
                            <w:div w:id="1869676792">
                              <w:marLeft w:val="0"/>
                              <w:marRight w:val="0"/>
                              <w:marTop w:val="0"/>
                              <w:marBottom w:val="0"/>
                              <w:divBdr>
                                <w:top w:val="none" w:sz="0" w:space="0" w:color="auto"/>
                                <w:left w:val="none" w:sz="0" w:space="0" w:color="auto"/>
                                <w:bottom w:val="none" w:sz="0" w:space="0" w:color="auto"/>
                                <w:right w:val="none" w:sz="0" w:space="0" w:color="auto"/>
                              </w:divBdr>
                              <w:divsChild>
                                <w:div w:id="15753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5250">
                          <w:marLeft w:val="0"/>
                          <w:marRight w:val="0"/>
                          <w:marTop w:val="0"/>
                          <w:marBottom w:val="0"/>
                          <w:divBdr>
                            <w:top w:val="none" w:sz="0" w:space="0" w:color="auto"/>
                            <w:left w:val="none" w:sz="0" w:space="0" w:color="auto"/>
                            <w:bottom w:val="none" w:sz="0" w:space="0" w:color="auto"/>
                            <w:right w:val="none" w:sz="0" w:space="0" w:color="auto"/>
                          </w:divBdr>
                          <w:divsChild>
                            <w:div w:id="1419986003">
                              <w:marLeft w:val="0"/>
                              <w:marRight w:val="0"/>
                              <w:marTop w:val="0"/>
                              <w:marBottom w:val="0"/>
                              <w:divBdr>
                                <w:top w:val="none" w:sz="0" w:space="0" w:color="auto"/>
                                <w:left w:val="none" w:sz="0" w:space="0" w:color="auto"/>
                                <w:bottom w:val="none" w:sz="0" w:space="0" w:color="auto"/>
                                <w:right w:val="none" w:sz="0" w:space="0" w:color="auto"/>
                              </w:divBdr>
                              <w:divsChild>
                                <w:div w:id="16211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1283">
                          <w:marLeft w:val="0"/>
                          <w:marRight w:val="0"/>
                          <w:marTop w:val="0"/>
                          <w:marBottom w:val="0"/>
                          <w:divBdr>
                            <w:top w:val="none" w:sz="0" w:space="0" w:color="auto"/>
                            <w:left w:val="none" w:sz="0" w:space="0" w:color="auto"/>
                            <w:bottom w:val="none" w:sz="0" w:space="0" w:color="auto"/>
                            <w:right w:val="none" w:sz="0" w:space="0" w:color="auto"/>
                          </w:divBdr>
                          <w:divsChild>
                            <w:div w:id="1696225993">
                              <w:marLeft w:val="0"/>
                              <w:marRight w:val="0"/>
                              <w:marTop w:val="0"/>
                              <w:marBottom w:val="0"/>
                              <w:divBdr>
                                <w:top w:val="none" w:sz="0" w:space="0" w:color="auto"/>
                                <w:left w:val="none" w:sz="0" w:space="0" w:color="auto"/>
                                <w:bottom w:val="none" w:sz="0" w:space="0" w:color="auto"/>
                                <w:right w:val="none" w:sz="0" w:space="0" w:color="auto"/>
                              </w:divBdr>
                              <w:divsChild>
                                <w:div w:id="21347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3988">
                  <w:marLeft w:val="0"/>
                  <w:marRight w:val="0"/>
                  <w:marTop w:val="0"/>
                  <w:marBottom w:val="0"/>
                  <w:divBdr>
                    <w:top w:val="none" w:sz="0" w:space="0" w:color="auto"/>
                    <w:left w:val="none" w:sz="0" w:space="0" w:color="auto"/>
                    <w:bottom w:val="none" w:sz="0" w:space="0" w:color="auto"/>
                    <w:right w:val="none" w:sz="0" w:space="0" w:color="auto"/>
                  </w:divBdr>
                  <w:divsChild>
                    <w:div w:id="1472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5477">
          <w:marLeft w:val="0"/>
          <w:marRight w:val="0"/>
          <w:marTop w:val="0"/>
          <w:marBottom w:val="0"/>
          <w:divBdr>
            <w:top w:val="none" w:sz="0" w:space="0" w:color="auto"/>
            <w:left w:val="none" w:sz="0" w:space="0" w:color="auto"/>
            <w:bottom w:val="none" w:sz="0" w:space="0" w:color="auto"/>
            <w:right w:val="none" w:sz="0" w:space="0" w:color="auto"/>
          </w:divBdr>
          <w:divsChild>
            <w:div w:id="1913080512">
              <w:marLeft w:val="0"/>
              <w:marRight w:val="0"/>
              <w:marTop w:val="0"/>
              <w:marBottom w:val="0"/>
              <w:divBdr>
                <w:top w:val="none" w:sz="0" w:space="0" w:color="auto"/>
                <w:left w:val="none" w:sz="0" w:space="0" w:color="auto"/>
                <w:bottom w:val="none" w:sz="0" w:space="0" w:color="auto"/>
                <w:right w:val="none" w:sz="0" w:space="0" w:color="auto"/>
              </w:divBdr>
            </w:div>
          </w:divsChild>
        </w:div>
        <w:div w:id="1019547965">
          <w:marLeft w:val="0"/>
          <w:marRight w:val="0"/>
          <w:marTop w:val="0"/>
          <w:marBottom w:val="0"/>
          <w:divBdr>
            <w:top w:val="none" w:sz="0" w:space="0" w:color="auto"/>
            <w:left w:val="none" w:sz="0" w:space="0" w:color="auto"/>
            <w:bottom w:val="none" w:sz="0" w:space="0" w:color="auto"/>
            <w:right w:val="none" w:sz="0" w:space="0" w:color="auto"/>
          </w:divBdr>
          <w:divsChild>
            <w:div w:id="2139227388">
              <w:marLeft w:val="0"/>
              <w:marRight w:val="0"/>
              <w:marTop w:val="0"/>
              <w:marBottom w:val="0"/>
              <w:divBdr>
                <w:top w:val="none" w:sz="0" w:space="0" w:color="auto"/>
                <w:left w:val="none" w:sz="0" w:space="0" w:color="auto"/>
                <w:bottom w:val="none" w:sz="0" w:space="0" w:color="auto"/>
                <w:right w:val="none" w:sz="0" w:space="0" w:color="auto"/>
              </w:divBdr>
              <w:divsChild>
                <w:div w:id="2014185726">
                  <w:marLeft w:val="0"/>
                  <w:marRight w:val="0"/>
                  <w:marTop w:val="0"/>
                  <w:marBottom w:val="0"/>
                  <w:divBdr>
                    <w:top w:val="none" w:sz="0" w:space="0" w:color="auto"/>
                    <w:left w:val="none" w:sz="0" w:space="0" w:color="auto"/>
                    <w:bottom w:val="none" w:sz="0" w:space="0" w:color="auto"/>
                    <w:right w:val="none" w:sz="0" w:space="0" w:color="auto"/>
                  </w:divBdr>
                  <w:divsChild>
                    <w:div w:id="17530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773">
          <w:marLeft w:val="0"/>
          <w:marRight w:val="0"/>
          <w:marTop w:val="0"/>
          <w:marBottom w:val="0"/>
          <w:divBdr>
            <w:top w:val="none" w:sz="0" w:space="0" w:color="auto"/>
            <w:left w:val="none" w:sz="0" w:space="0" w:color="auto"/>
            <w:bottom w:val="none" w:sz="0" w:space="0" w:color="auto"/>
            <w:right w:val="none" w:sz="0" w:space="0" w:color="auto"/>
          </w:divBdr>
          <w:divsChild>
            <w:div w:id="1217476817">
              <w:marLeft w:val="0"/>
              <w:marRight w:val="0"/>
              <w:marTop w:val="0"/>
              <w:marBottom w:val="0"/>
              <w:divBdr>
                <w:top w:val="none" w:sz="0" w:space="0" w:color="auto"/>
                <w:left w:val="none" w:sz="0" w:space="0" w:color="auto"/>
                <w:bottom w:val="none" w:sz="0" w:space="0" w:color="auto"/>
                <w:right w:val="none" w:sz="0" w:space="0" w:color="auto"/>
              </w:divBdr>
            </w:div>
          </w:divsChild>
        </w:div>
        <w:div w:id="2012944281">
          <w:marLeft w:val="0"/>
          <w:marRight w:val="0"/>
          <w:marTop w:val="0"/>
          <w:marBottom w:val="0"/>
          <w:divBdr>
            <w:top w:val="none" w:sz="0" w:space="0" w:color="auto"/>
            <w:left w:val="none" w:sz="0" w:space="0" w:color="auto"/>
            <w:bottom w:val="none" w:sz="0" w:space="0" w:color="auto"/>
            <w:right w:val="none" w:sz="0" w:space="0" w:color="auto"/>
          </w:divBdr>
          <w:divsChild>
            <w:div w:id="1926723555">
              <w:marLeft w:val="0"/>
              <w:marRight w:val="0"/>
              <w:marTop w:val="0"/>
              <w:marBottom w:val="0"/>
              <w:divBdr>
                <w:top w:val="none" w:sz="0" w:space="0" w:color="auto"/>
                <w:left w:val="none" w:sz="0" w:space="0" w:color="auto"/>
                <w:bottom w:val="none" w:sz="0" w:space="0" w:color="auto"/>
                <w:right w:val="none" w:sz="0" w:space="0" w:color="auto"/>
              </w:divBdr>
            </w:div>
          </w:divsChild>
        </w:div>
        <w:div w:id="2116973766">
          <w:marLeft w:val="0"/>
          <w:marRight w:val="0"/>
          <w:marTop w:val="0"/>
          <w:marBottom w:val="0"/>
          <w:divBdr>
            <w:top w:val="none" w:sz="0" w:space="0" w:color="auto"/>
            <w:left w:val="none" w:sz="0" w:space="0" w:color="auto"/>
            <w:bottom w:val="none" w:sz="0" w:space="0" w:color="auto"/>
            <w:right w:val="none" w:sz="0" w:space="0" w:color="auto"/>
          </w:divBdr>
          <w:divsChild>
            <w:div w:id="1308899175">
              <w:marLeft w:val="0"/>
              <w:marRight w:val="0"/>
              <w:marTop w:val="0"/>
              <w:marBottom w:val="0"/>
              <w:divBdr>
                <w:top w:val="none" w:sz="0" w:space="0" w:color="auto"/>
                <w:left w:val="none" w:sz="0" w:space="0" w:color="auto"/>
                <w:bottom w:val="none" w:sz="0" w:space="0" w:color="auto"/>
                <w:right w:val="none" w:sz="0" w:space="0" w:color="auto"/>
              </w:divBdr>
              <w:divsChild>
                <w:div w:id="1278103840">
                  <w:marLeft w:val="0"/>
                  <w:marRight w:val="0"/>
                  <w:marTop w:val="0"/>
                  <w:marBottom w:val="0"/>
                  <w:divBdr>
                    <w:top w:val="none" w:sz="0" w:space="0" w:color="auto"/>
                    <w:left w:val="none" w:sz="0" w:space="0" w:color="auto"/>
                    <w:bottom w:val="none" w:sz="0" w:space="0" w:color="auto"/>
                    <w:right w:val="none" w:sz="0" w:space="0" w:color="auto"/>
                  </w:divBdr>
                  <w:divsChild>
                    <w:div w:id="1704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7034">
      <w:bodyDiv w:val="1"/>
      <w:marLeft w:val="0"/>
      <w:marRight w:val="0"/>
      <w:marTop w:val="0"/>
      <w:marBottom w:val="0"/>
      <w:divBdr>
        <w:top w:val="none" w:sz="0" w:space="0" w:color="auto"/>
        <w:left w:val="none" w:sz="0" w:space="0" w:color="auto"/>
        <w:bottom w:val="none" w:sz="0" w:space="0" w:color="auto"/>
        <w:right w:val="none" w:sz="0" w:space="0" w:color="auto"/>
      </w:divBdr>
    </w:div>
    <w:div w:id="1170871778">
      <w:bodyDiv w:val="1"/>
      <w:marLeft w:val="0"/>
      <w:marRight w:val="0"/>
      <w:marTop w:val="0"/>
      <w:marBottom w:val="0"/>
      <w:divBdr>
        <w:top w:val="none" w:sz="0" w:space="0" w:color="auto"/>
        <w:left w:val="none" w:sz="0" w:space="0" w:color="auto"/>
        <w:bottom w:val="none" w:sz="0" w:space="0" w:color="auto"/>
        <w:right w:val="none" w:sz="0" w:space="0" w:color="auto"/>
      </w:divBdr>
    </w:div>
    <w:div w:id="1254322192">
      <w:bodyDiv w:val="1"/>
      <w:marLeft w:val="0"/>
      <w:marRight w:val="0"/>
      <w:marTop w:val="0"/>
      <w:marBottom w:val="0"/>
      <w:divBdr>
        <w:top w:val="none" w:sz="0" w:space="0" w:color="auto"/>
        <w:left w:val="none" w:sz="0" w:space="0" w:color="auto"/>
        <w:bottom w:val="none" w:sz="0" w:space="0" w:color="auto"/>
        <w:right w:val="none" w:sz="0" w:space="0" w:color="auto"/>
      </w:divBdr>
    </w:div>
    <w:div w:id="1284769405">
      <w:bodyDiv w:val="1"/>
      <w:marLeft w:val="0"/>
      <w:marRight w:val="0"/>
      <w:marTop w:val="0"/>
      <w:marBottom w:val="0"/>
      <w:divBdr>
        <w:top w:val="none" w:sz="0" w:space="0" w:color="auto"/>
        <w:left w:val="none" w:sz="0" w:space="0" w:color="auto"/>
        <w:bottom w:val="none" w:sz="0" w:space="0" w:color="auto"/>
        <w:right w:val="none" w:sz="0" w:space="0" w:color="auto"/>
      </w:divBdr>
      <w:divsChild>
        <w:div w:id="644044444">
          <w:marLeft w:val="0"/>
          <w:marRight w:val="0"/>
          <w:marTop w:val="0"/>
          <w:marBottom w:val="0"/>
          <w:divBdr>
            <w:top w:val="none" w:sz="0" w:space="0" w:color="auto"/>
            <w:left w:val="none" w:sz="0" w:space="0" w:color="auto"/>
            <w:bottom w:val="none" w:sz="0" w:space="0" w:color="auto"/>
            <w:right w:val="none" w:sz="0" w:space="0" w:color="auto"/>
          </w:divBdr>
        </w:div>
        <w:div w:id="2131316506">
          <w:marLeft w:val="0"/>
          <w:marRight w:val="0"/>
          <w:marTop w:val="0"/>
          <w:marBottom w:val="0"/>
          <w:divBdr>
            <w:top w:val="none" w:sz="0" w:space="0" w:color="auto"/>
            <w:left w:val="none" w:sz="0" w:space="0" w:color="auto"/>
            <w:bottom w:val="none" w:sz="0" w:space="0" w:color="auto"/>
            <w:right w:val="none" w:sz="0" w:space="0" w:color="auto"/>
          </w:divBdr>
          <w:divsChild>
            <w:div w:id="1276982766">
              <w:marLeft w:val="0"/>
              <w:marRight w:val="0"/>
              <w:marTop w:val="0"/>
              <w:marBottom w:val="0"/>
              <w:divBdr>
                <w:top w:val="none" w:sz="0" w:space="0" w:color="auto"/>
                <w:left w:val="none" w:sz="0" w:space="0" w:color="auto"/>
                <w:bottom w:val="none" w:sz="0" w:space="0" w:color="auto"/>
                <w:right w:val="none" w:sz="0" w:space="0" w:color="auto"/>
              </w:divBdr>
              <w:divsChild>
                <w:div w:id="2035885040">
                  <w:marLeft w:val="0"/>
                  <w:marRight w:val="0"/>
                  <w:marTop w:val="0"/>
                  <w:marBottom w:val="0"/>
                  <w:divBdr>
                    <w:top w:val="none" w:sz="0" w:space="0" w:color="auto"/>
                    <w:left w:val="none" w:sz="0" w:space="0" w:color="auto"/>
                    <w:bottom w:val="none" w:sz="0" w:space="0" w:color="auto"/>
                    <w:right w:val="none" w:sz="0" w:space="0" w:color="auto"/>
                  </w:divBdr>
                  <w:divsChild>
                    <w:div w:id="1686859483">
                      <w:marLeft w:val="0"/>
                      <w:marRight w:val="0"/>
                      <w:marTop w:val="0"/>
                      <w:marBottom w:val="0"/>
                      <w:divBdr>
                        <w:top w:val="none" w:sz="0" w:space="0" w:color="auto"/>
                        <w:left w:val="none" w:sz="0" w:space="0" w:color="auto"/>
                        <w:bottom w:val="none" w:sz="0" w:space="0" w:color="auto"/>
                        <w:right w:val="none" w:sz="0" w:space="0" w:color="auto"/>
                      </w:divBdr>
                      <w:divsChild>
                        <w:div w:id="842283265">
                          <w:marLeft w:val="0"/>
                          <w:marRight w:val="0"/>
                          <w:marTop w:val="0"/>
                          <w:marBottom w:val="0"/>
                          <w:divBdr>
                            <w:top w:val="none" w:sz="0" w:space="0" w:color="auto"/>
                            <w:left w:val="none" w:sz="0" w:space="0" w:color="auto"/>
                            <w:bottom w:val="none" w:sz="0" w:space="0" w:color="auto"/>
                            <w:right w:val="none" w:sz="0" w:space="0" w:color="auto"/>
                          </w:divBdr>
                          <w:divsChild>
                            <w:div w:id="11674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17584">
      <w:bodyDiv w:val="1"/>
      <w:marLeft w:val="0"/>
      <w:marRight w:val="0"/>
      <w:marTop w:val="0"/>
      <w:marBottom w:val="0"/>
      <w:divBdr>
        <w:top w:val="none" w:sz="0" w:space="0" w:color="auto"/>
        <w:left w:val="none" w:sz="0" w:space="0" w:color="auto"/>
        <w:bottom w:val="none" w:sz="0" w:space="0" w:color="auto"/>
        <w:right w:val="none" w:sz="0" w:space="0" w:color="auto"/>
      </w:divBdr>
      <w:divsChild>
        <w:div w:id="113184154">
          <w:marLeft w:val="0"/>
          <w:marRight w:val="0"/>
          <w:marTop w:val="0"/>
          <w:marBottom w:val="0"/>
          <w:divBdr>
            <w:top w:val="none" w:sz="0" w:space="0" w:color="auto"/>
            <w:left w:val="none" w:sz="0" w:space="0" w:color="auto"/>
            <w:bottom w:val="none" w:sz="0" w:space="0" w:color="auto"/>
            <w:right w:val="none" w:sz="0" w:space="0" w:color="auto"/>
          </w:divBdr>
        </w:div>
        <w:div w:id="991057884">
          <w:marLeft w:val="0"/>
          <w:marRight w:val="0"/>
          <w:marTop w:val="0"/>
          <w:marBottom w:val="0"/>
          <w:divBdr>
            <w:top w:val="none" w:sz="0" w:space="0" w:color="auto"/>
            <w:left w:val="none" w:sz="0" w:space="0" w:color="auto"/>
            <w:bottom w:val="none" w:sz="0" w:space="0" w:color="auto"/>
            <w:right w:val="none" w:sz="0" w:space="0" w:color="auto"/>
          </w:divBdr>
        </w:div>
        <w:div w:id="1063412911">
          <w:marLeft w:val="0"/>
          <w:marRight w:val="0"/>
          <w:marTop w:val="0"/>
          <w:marBottom w:val="0"/>
          <w:divBdr>
            <w:top w:val="none" w:sz="0" w:space="0" w:color="auto"/>
            <w:left w:val="none" w:sz="0" w:space="0" w:color="auto"/>
            <w:bottom w:val="none" w:sz="0" w:space="0" w:color="auto"/>
            <w:right w:val="none" w:sz="0" w:space="0" w:color="auto"/>
          </w:divBdr>
        </w:div>
        <w:div w:id="1164511782">
          <w:marLeft w:val="0"/>
          <w:marRight w:val="0"/>
          <w:marTop w:val="0"/>
          <w:marBottom w:val="0"/>
          <w:divBdr>
            <w:top w:val="none" w:sz="0" w:space="0" w:color="auto"/>
            <w:left w:val="none" w:sz="0" w:space="0" w:color="auto"/>
            <w:bottom w:val="none" w:sz="0" w:space="0" w:color="auto"/>
            <w:right w:val="none" w:sz="0" w:space="0" w:color="auto"/>
          </w:divBdr>
        </w:div>
        <w:div w:id="1189105191">
          <w:marLeft w:val="0"/>
          <w:marRight w:val="0"/>
          <w:marTop w:val="0"/>
          <w:marBottom w:val="0"/>
          <w:divBdr>
            <w:top w:val="none" w:sz="0" w:space="0" w:color="auto"/>
            <w:left w:val="none" w:sz="0" w:space="0" w:color="auto"/>
            <w:bottom w:val="none" w:sz="0" w:space="0" w:color="auto"/>
            <w:right w:val="none" w:sz="0" w:space="0" w:color="auto"/>
          </w:divBdr>
        </w:div>
        <w:div w:id="1465469350">
          <w:marLeft w:val="0"/>
          <w:marRight w:val="0"/>
          <w:marTop w:val="0"/>
          <w:marBottom w:val="0"/>
          <w:divBdr>
            <w:top w:val="none" w:sz="0" w:space="0" w:color="auto"/>
            <w:left w:val="none" w:sz="0" w:space="0" w:color="auto"/>
            <w:bottom w:val="none" w:sz="0" w:space="0" w:color="auto"/>
            <w:right w:val="none" w:sz="0" w:space="0" w:color="auto"/>
          </w:divBdr>
        </w:div>
        <w:div w:id="1565290486">
          <w:marLeft w:val="0"/>
          <w:marRight w:val="0"/>
          <w:marTop w:val="0"/>
          <w:marBottom w:val="0"/>
          <w:divBdr>
            <w:top w:val="none" w:sz="0" w:space="0" w:color="auto"/>
            <w:left w:val="none" w:sz="0" w:space="0" w:color="auto"/>
            <w:bottom w:val="none" w:sz="0" w:space="0" w:color="auto"/>
            <w:right w:val="none" w:sz="0" w:space="0" w:color="auto"/>
          </w:divBdr>
        </w:div>
        <w:div w:id="1747721227">
          <w:marLeft w:val="0"/>
          <w:marRight w:val="0"/>
          <w:marTop w:val="0"/>
          <w:marBottom w:val="0"/>
          <w:divBdr>
            <w:top w:val="none" w:sz="0" w:space="0" w:color="auto"/>
            <w:left w:val="none" w:sz="0" w:space="0" w:color="auto"/>
            <w:bottom w:val="none" w:sz="0" w:space="0" w:color="auto"/>
            <w:right w:val="none" w:sz="0" w:space="0" w:color="auto"/>
          </w:divBdr>
        </w:div>
        <w:div w:id="1802455165">
          <w:marLeft w:val="0"/>
          <w:marRight w:val="0"/>
          <w:marTop w:val="0"/>
          <w:marBottom w:val="0"/>
          <w:divBdr>
            <w:top w:val="none" w:sz="0" w:space="0" w:color="auto"/>
            <w:left w:val="none" w:sz="0" w:space="0" w:color="auto"/>
            <w:bottom w:val="none" w:sz="0" w:space="0" w:color="auto"/>
            <w:right w:val="none" w:sz="0" w:space="0" w:color="auto"/>
          </w:divBdr>
        </w:div>
        <w:div w:id="1866366738">
          <w:marLeft w:val="0"/>
          <w:marRight w:val="0"/>
          <w:marTop w:val="0"/>
          <w:marBottom w:val="0"/>
          <w:divBdr>
            <w:top w:val="none" w:sz="0" w:space="0" w:color="auto"/>
            <w:left w:val="none" w:sz="0" w:space="0" w:color="auto"/>
            <w:bottom w:val="none" w:sz="0" w:space="0" w:color="auto"/>
            <w:right w:val="none" w:sz="0" w:space="0" w:color="auto"/>
          </w:divBdr>
        </w:div>
        <w:div w:id="1911309499">
          <w:marLeft w:val="0"/>
          <w:marRight w:val="0"/>
          <w:marTop w:val="0"/>
          <w:marBottom w:val="0"/>
          <w:divBdr>
            <w:top w:val="none" w:sz="0" w:space="0" w:color="auto"/>
            <w:left w:val="none" w:sz="0" w:space="0" w:color="auto"/>
            <w:bottom w:val="none" w:sz="0" w:space="0" w:color="auto"/>
            <w:right w:val="none" w:sz="0" w:space="0" w:color="auto"/>
          </w:divBdr>
        </w:div>
        <w:div w:id="1937710251">
          <w:marLeft w:val="0"/>
          <w:marRight w:val="0"/>
          <w:marTop w:val="0"/>
          <w:marBottom w:val="0"/>
          <w:divBdr>
            <w:top w:val="none" w:sz="0" w:space="0" w:color="auto"/>
            <w:left w:val="none" w:sz="0" w:space="0" w:color="auto"/>
            <w:bottom w:val="none" w:sz="0" w:space="0" w:color="auto"/>
            <w:right w:val="none" w:sz="0" w:space="0" w:color="auto"/>
          </w:divBdr>
        </w:div>
        <w:div w:id="2028826176">
          <w:marLeft w:val="0"/>
          <w:marRight w:val="0"/>
          <w:marTop w:val="0"/>
          <w:marBottom w:val="0"/>
          <w:divBdr>
            <w:top w:val="none" w:sz="0" w:space="0" w:color="auto"/>
            <w:left w:val="none" w:sz="0" w:space="0" w:color="auto"/>
            <w:bottom w:val="none" w:sz="0" w:space="0" w:color="auto"/>
            <w:right w:val="none" w:sz="0" w:space="0" w:color="auto"/>
          </w:divBdr>
        </w:div>
      </w:divsChild>
    </w:div>
    <w:div w:id="1408964800">
      <w:bodyDiv w:val="1"/>
      <w:marLeft w:val="0"/>
      <w:marRight w:val="0"/>
      <w:marTop w:val="0"/>
      <w:marBottom w:val="0"/>
      <w:divBdr>
        <w:top w:val="none" w:sz="0" w:space="0" w:color="auto"/>
        <w:left w:val="none" w:sz="0" w:space="0" w:color="auto"/>
        <w:bottom w:val="none" w:sz="0" w:space="0" w:color="auto"/>
        <w:right w:val="none" w:sz="0" w:space="0" w:color="auto"/>
      </w:divBdr>
    </w:div>
    <w:div w:id="1448694706">
      <w:bodyDiv w:val="1"/>
      <w:marLeft w:val="0"/>
      <w:marRight w:val="0"/>
      <w:marTop w:val="0"/>
      <w:marBottom w:val="0"/>
      <w:divBdr>
        <w:top w:val="none" w:sz="0" w:space="0" w:color="auto"/>
        <w:left w:val="none" w:sz="0" w:space="0" w:color="auto"/>
        <w:bottom w:val="none" w:sz="0" w:space="0" w:color="auto"/>
        <w:right w:val="none" w:sz="0" w:space="0" w:color="auto"/>
      </w:divBdr>
      <w:divsChild>
        <w:div w:id="522212030">
          <w:marLeft w:val="0"/>
          <w:marRight w:val="0"/>
          <w:marTop w:val="0"/>
          <w:marBottom w:val="0"/>
          <w:divBdr>
            <w:top w:val="none" w:sz="0" w:space="0" w:color="auto"/>
            <w:left w:val="none" w:sz="0" w:space="0" w:color="auto"/>
            <w:bottom w:val="none" w:sz="0" w:space="0" w:color="auto"/>
            <w:right w:val="none" w:sz="0" w:space="0" w:color="auto"/>
          </w:divBdr>
        </w:div>
        <w:div w:id="1143815395">
          <w:marLeft w:val="0"/>
          <w:marRight w:val="0"/>
          <w:marTop w:val="0"/>
          <w:marBottom w:val="0"/>
          <w:divBdr>
            <w:top w:val="none" w:sz="0" w:space="0" w:color="auto"/>
            <w:left w:val="none" w:sz="0" w:space="0" w:color="auto"/>
            <w:bottom w:val="none" w:sz="0" w:space="0" w:color="auto"/>
            <w:right w:val="none" w:sz="0" w:space="0" w:color="auto"/>
          </w:divBdr>
        </w:div>
        <w:div w:id="1167550703">
          <w:marLeft w:val="0"/>
          <w:marRight w:val="0"/>
          <w:marTop w:val="0"/>
          <w:marBottom w:val="0"/>
          <w:divBdr>
            <w:top w:val="none" w:sz="0" w:space="0" w:color="auto"/>
            <w:left w:val="none" w:sz="0" w:space="0" w:color="auto"/>
            <w:bottom w:val="none" w:sz="0" w:space="0" w:color="auto"/>
            <w:right w:val="none" w:sz="0" w:space="0" w:color="auto"/>
          </w:divBdr>
        </w:div>
        <w:div w:id="1628706625">
          <w:marLeft w:val="0"/>
          <w:marRight w:val="0"/>
          <w:marTop w:val="0"/>
          <w:marBottom w:val="0"/>
          <w:divBdr>
            <w:top w:val="none" w:sz="0" w:space="0" w:color="auto"/>
            <w:left w:val="none" w:sz="0" w:space="0" w:color="auto"/>
            <w:bottom w:val="none" w:sz="0" w:space="0" w:color="auto"/>
            <w:right w:val="none" w:sz="0" w:space="0" w:color="auto"/>
          </w:divBdr>
        </w:div>
        <w:div w:id="1841965431">
          <w:marLeft w:val="0"/>
          <w:marRight w:val="0"/>
          <w:marTop w:val="0"/>
          <w:marBottom w:val="0"/>
          <w:divBdr>
            <w:top w:val="none" w:sz="0" w:space="0" w:color="auto"/>
            <w:left w:val="none" w:sz="0" w:space="0" w:color="auto"/>
            <w:bottom w:val="none" w:sz="0" w:space="0" w:color="auto"/>
            <w:right w:val="none" w:sz="0" w:space="0" w:color="auto"/>
          </w:divBdr>
        </w:div>
        <w:div w:id="2059813935">
          <w:marLeft w:val="0"/>
          <w:marRight w:val="0"/>
          <w:marTop w:val="0"/>
          <w:marBottom w:val="0"/>
          <w:divBdr>
            <w:top w:val="none" w:sz="0" w:space="0" w:color="auto"/>
            <w:left w:val="none" w:sz="0" w:space="0" w:color="auto"/>
            <w:bottom w:val="none" w:sz="0" w:space="0" w:color="auto"/>
            <w:right w:val="none" w:sz="0" w:space="0" w:color="auto"/>
          </w:divBdr>
        </w:div>
      </w:divsChild>
    </w:div>
    <w:div w:id="1492792087">
      <w:bodyDiv w:val="1"/>
      <w:marLeft w:val="0"/>
      <w:marRight w:val="0"/>
      <w:marTop w:val="0"/>
      <w:marBottom w:val="0"/>
      <w:divBdr>
        <w:top w:val="none" w:sz="0" w:space="0" w:color="auto"/>
        <w:left w:val="none" w:sz="0" w:space="0" w:color="auto"/>
        <w:bottom w:val="none" w:sz="0" w:space="0" w:color="auto"/>
        <w:right w:val="none" w:sz="0" w:space="0" w:color="auto"/>
      </w:divBdr>
      <w:divsChild>
        <w:div w:id="346754201">
          <w:marLeft w:val="0"/>
          <w:marRight w:val="0"/>
          <w:marTop w:val="0"/>
          <w:marBottom w:val="0"/>
          <w:divBdr>
            <w:top w:val="none" w:sz="0" w:space="0" w:color="auto"/>
            <w:left w:val="none" w:sz="0" w:space="0" w:color="auto"/>
            <w:bottom w:val="none" w:sz="0" w:space="0" w:color="auto"/>
            <w:right w:val="none" w:sz="0" w:space="0" w:color="auto"/>
          </w:divBdr>
        </w:div>
        <w:div w:id="697317558">
          <w:marLeft w:val="0"/>
          <w:marRight w:val="0"/>
          <w:marTop w:val="0"/>
          <w:marBottom w:val="0"/>
          <w:divBdr>
            <w:top w:val="none" w:sz="0" w:space="0" w:color="auto"/>
            <w:left w:val="none" w:sz="0" w:space="0" w:color="auto"/>
            <w:bottom w:val="none" w:sz="0" w:space="0" w:color="auto"/>
            <w:right w:val="none" w:sz="0" w:space="0" w:color="auto"/>
          </w:divBdr>
        </w:div>
        <w:div w:id="705569407">
          <w:marLeft w:val="0"/>
          <w:marRight w:val="0"/>
          <w:marTop w:val="0"/>
          <w:marBottom w:val="0"/>
          <w:divBdr>
            <w:top w:val="none" w:sz="0" w:space="0" w:color="auto"/>
            <w:left w:val="none" w:sz="0" w:space="0" w:color="auto"/>
            <w:bottom w:val="none" w:sz="0" w:space="0" w:color="auto"/>
            <w:right w:val="none" w:sz="0" w:space="0" w:color="auto"/>
          </w:divBdr>
        </w:div>
        <w:div w:id="1005279828">
          <w:marLeft w:val="0"/>
          <w:marRight w:val="0"/>
          <w:marTop w:val="0"/>
          <w:marBottom w:val="0"/>
          <w:divBdr>
            <w:top w:val="none" w:sz="0" w:space="0" w:color="auto"/>
            <w:left w:val="none" w:sz="0" w:space="0" w:color="auto"/>
            <w:bottom w:val="none" w:sz="0" w:space="0" w:color="auto"/>
            <w:right w:val="none" w:sz="0" w:space="0" w:color="auto"/>
          </w:divBdr>
        </w:div>
        <w:div w:id="1548370943">
          <w:marLeft w:val="0"/>
          <w:marRight w:val="0"/>
          <w:marTop w:val="0"/>
          <w:marBottom w:val="0"/>
          <w:divBdr>
            <w:top w:val="none" w:sz="0" w:space="0" w:color="auto"/>
            <w:left w:val="none" w:sz="0" w:space="0" w:color="auto"/>
            <w:bottom w:val="none" w:sz="0" w:space="0" w:color="auto"/>
            <w:right w:val="none" w:sz="0" w:space="0" w:color="auto"/>
          </w:divBdr>
        </w:div>
        <w:div w:id="1693531776">
          <w:marLeft w:val="0"/>
          <w:marRight w:val="0"/>
          <w:marTop w:val="0"/>
          <w:marBottom w:val="0"/>
          <w:divBdr>
            <w:top w:val="none" w:sz="0" w:space="0" w:color="auto"/>
            <w:left w:val="none" w:sz="0" w:space="0" w:color="auto"/>
            <w:bottom w:val="none" w:sz="0" w:space="0" w:color="auto"/>
            <w:right w:val="none" w:sz="0" w:space="0" w:color="auto"/>
          </w:divBdr>
        </w:div>
        <w:div w:id="1697657096">
          <w:marLeft w:val="0"/>
          <w:marRight w:val="0"/>
          <w:marTop w:val="0"/>
          <w:marBottom w:val="0"/>
          <w:divBdr>
            <w:top w:val="none" w:sz="0" w:space="0" w:color="auto"/>
            <w:left w:val="none" w:sz="0" w:space="0" w:color="auto"/>
            <w:bottom w:val="none" w:sz="0" w:space="0" w:color="auto"/>
            <w:right w:val="none" w:sz="0" w:space="0" w:color="auto"/>
          </w:divBdr>
        </w:div>
      </w:divsChild>
    </w:div>
    <w:div w:id="1926500746">
      <w:bodyDiv w:val="1"/>
      <w:marLeft w:val="0"/>
      <w:marRight w:val="0"/>
      <w:marTop w:val="0"/>
      <w:marBottom w:val="0"/>
      <w:divBdr>
        <w:top w:val="none" w:sz="0" w:space="0" w:color="auto"/>
        <w:left w:val="none" w:sz="0" w:space="0" w:color="auto"/>
        <w:bottom w:val="none" w:sz="0" w:space="0" w:color="auto"/>
        <w:right w:val="none" w:sz="0" w:space="0" w:color="auto"/>
      </w:divBdr>
      <w:divsChild>
        <w:div w:id="247807659">
          <w:marLeft w:val="0"/>
          <w:marRight w:val="0"/>
          <w:marTop w:val="0"/>
          <w:marBottom w:val="0"/>
          <w:divBdr>
            <w:top w:val="none" w:sz="0" w:space="0" w:color="auto"/>
            <w:left w:val="none" w:sz="0" w:space="0" w:color="auto"/>
            <w:bottom w:val="none" w:sz="0" w:space="0" w:color="auto"/>
            <w:right w:val="none" w:sz="0" w:space="0" w:color="auto"/>
          </w:divBdr>
        </w:div>
        <w:div w:id="249120602">
          <w:marLeft w:val="0"/>
          <w:marRight w:val="0"/>
          <w:marTop w:val="0"/>
          <w:marBottom w:val="0"/>
          <w:divBdr>
            <w:top w:val="none" w:sz="0" w:space="0" w:color="auto"/>
            <w:left w:val="none" w:sz="0" w:space="0" w:color="auto"/>
            <w:bottom w:val="none" w:sz="0" w:space="0" w:color="auto"/>
            <w:right w:val="none" w:sz="0" w:space="0" w:color="auto"/>
          </w:divBdr>
        </w:div>
        <w:div w:id="858203771">
          <w:marLeft w:val="0"/>
          <w:marRight w:val="0"/>
          <w:marTop w:val="0"/>
          <w:marBottom w:val="0"/>
          <w:divBdr>
            <w:top w:val="none" w:sz="0" w:space="0" w:color="auto"/>
            <w:left w:val="none" w:sz="0" w:space="0" w:color="auto"/>
            <w:bottom w:val="none" w:sz="0" w:space="0" w:color="auto"/>
            <w:right w:val="none" w:sz="0" w:space="0" w:color="auto"/>
          </w:divBdr>
        </w:div>
        <w:div w:id="1062874204">
          <w:marLeft w:val="0"/>
          <w:marRight w:val="0"/>
          <w:marTop w:val="0"/>
          <w:marBottom w:val="0"/>
          <w:divBdr>
            <w:top w:val="none" w:sz="0" w:space="0" w:color="auto"/>
            <w:left w:val="none" w:sz="0" w:space="0" w:color="auto"/>
            <w:bottom w:val="none" w:sz="0" w:space="0" w:color="auto"/>
            <w:right w:val="none" w:sz="0" w:space="0" w:color="auto"/>
          </w:divBdr>
        </w:div>
        <w:div w:id="1147672778">
          <w:marLeft w:val="0"/>
          <w:marRight w:val="0"/>
          <w:marTop w:val="0"/>
          <w:marBottom w:val="0"/>
          <w:divBdr>
            <w:top w:val="none" w:sz="0" w:space="0" w:color="auto"/>
            <w:left w:val="none" w:sz="0" w:space="0" w:color="auto"/>
            <w:bottom w:val="none" w:sz="0" w:space="0" w:color="auto"/>
            <w:right w:val="none" w:sz="0" w:space="0" w:color="auto"/>
          </w:divBdr>
        </w:div>
        <w:div w:id="1421946274">
          <w:marLeft w:val="0"/>
          <w:marRight w:val="0"/>
          <w:marTop w:val="0"/>
          <w:marBottom w:val="0"/>
          <w:divBdr>
            <w:top w:val="none" w:sz="0" w:space="0" w:color="auto"/>
            <w:left w:val="none" w:sz="0" w:space="0" w:color="auto"/>
            <w:bottom w:val="none" w:sz="0" w:space="0" w:color="auto"/>
            <w:right w:val="none" w:sz="0" w:space="0" w:color="auto"/>
          </w:divBdr>
        </w:div>
        <w:div w:id="1543325665">
          <w:marLeft w:val="0"/>
          <w:marRight w:val="0"/>
          <w:marTop w:val="0"/>
          <w:marBottom w:val="0"/>
          <w:divBdr>
            <w:top w:val="none" w:sz="0" w:space="0" w:color="auto"/>
            <w:left w:val="none" w:sz="0" w:space="0" w:color="auto"/>
            <w:bottom w:val="none" w:sz="0" w:space="0" w:color="auto"/>
            <w:right w:val="none" w:sz="0" w:space="0" w:color="auto"/>
          </w:divBdr>
        </w:div>
      </w:divsChild>
    </w:div>
    <w:div w:id="20119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61;&#1061;&#1061;&#1061;@&#1061;&#1061;&#1061;.&#1061;&#1061;&#1061;"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1061;&#1061;&#1061;&#1061;@&#1061;&#1061;&#1061;.&#1061;&#1061;&#1061;" TargetMode="External"/><Relationship Id="rId7" Type="http://schemas.openxmlformats.org/officeDocument/2006/relationships/hyperlink" Target="https://doi.org/10.15407/dse2021.0"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mailto:"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26751592356688"/>
          <c:y val="1.976284584980237E-3"/>
          <c:w val="0.79458598726114649"/>
          <c:h val="0.9189723320158103"/>
        </c:manualLayout>
      </c:layout>
      <c:barChart>
        <c:barDir val="bar"/>
        <c:grouping val="clustered"/>
        <c:varyColors val="0"/>
        <c:ser>
          <c:idx val="0"/>
          <c:order val="0"/>
          <c:tx>
            <c:strRef>
              <c:f>Sheet1!$A$2</c:f>
              <c:strCache>
                <c:ptCount val="1"/>
                <c:pt idx="0">
                  <c:v>Рівень позбавлення за трьома ознаками, %</c:v>
                </c:pt>
              </c:strCache>
            </c:strRef>
          </c:tx>
          <c:spPr>
            <a:pattFill prst="pct75">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232">
              <a:solidFill>
                <a:srgbClr val="000000"/>
              </a:solidFill>
              <a:prstDash val="solid"/>
            </a:ln>
          </c:spPr>
          <c:invertIfNegative val="0"/>
          <c:dLbls>
            <c:spPr>
              <a:noFill/>
              <a:ln w="24464">
                <a:noFill/>
              </a:ln>
            </c:spPr>
            <c:txPr>
              <a:bodyPr wrap="square" lIns="38100" tIns="19050" rIns="38100" bIns="19050" anchor="ctr">
                <a:spAutoFit/>
              </a:bodyPr>
              <a:lstStyle/>
              <a:p>
                <a:pPr>
                  <a:defRPr sz="769" b="1" i="1" u="none" strike="noStrike" baseline="0">
                    <a:solidFill>
                      <a:srgbClr val="000000"/>
                    </a:solidFill>
                    <a:latin typeface="Times New Roman"/>
                    <a:ea typeface="Times New Roman"/>
                    <a:cs typeface="Times New Roman"/>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Sheet1!$B$1:$AD$1</c:f>
              <c:strCache>
                <c:ptCount val="29"/>
                <c:pt idx="0">
                  <c:v>Швеція</c:v>
                </c:pt>
                <c:pt idx="1">
                  <c:v>Люксембург</c:v>
                </c:pt>
                <c:pt idx="2">
                  <c:v>Фінляндія</c:v>
                </c:pt>
                <c:pt idx="3">
                  <c:v>Данія</c:v>
                </c:pt>
                <c:pt idx="4">
                  <c:v>Нідерланди</c:v>
                </c:pt>
                <c:pt idx="5">
                  <c:v>Австрія</c:v>
                </c:pt>
                <c:pt idx="6">
                  <c:v>Німеччина</c:v>
                </c:pt>
                <c:pt idx="7">
                  <c:v>Франція</c:v>
                </c:pt>
                <c:pt idx="8">
                  <c:v>Мальта</c:v>
                </c:pt>
                <c:pt idx="9">
                  <c:v>Естонія</c:v>
                </c:pt>
                <c:pt idx="10">
                  <c:v>Чехія</c:v>
                </c:pt>
                <c:pt idx="11">
                  <c:v>Велика Британія</c:v>
                </c:pt>
                <c:pt idx="12">
                  <c:v>Словенія</c:v>
                </c:pt>
                <c:pt idx="13">
                  <c:v>Бельгія</c:v>
                </c:pt>
                <c:pt idx="14">
                  <c:v>Іспанія</c:v>
                </c:pt>
                <c:pt idx="15">
                  <c:v>Ірландія</c:v>
                </c:pt>
                <c:pt idx="16">
                  <c:v>Польща</c:v>
                </c:pt>
                <c:pt idx="17">
                  <c:v>Словаччина</c:v>
                </c:pt>
                <c:pt idx="18">
                  <c:v>Португалія</c:v>
                </c:pt>
                <c:pt idx="19">
                  <c:v>Італія</c:v>
                </c:pt>
                <c:pt idx="20">
                  <c:v>Хорватія</c:v>
                </c:pt>
                <c:pt idx="21">
                  <c:v>Латвія</c:v>
                </c:pt>
                <c:pt idx="22">
                  <c:v>Литва</c:v>
                </c:pt>
                <c:pt idx="23">
                  <c:v>Кіпр</c:v>
                </c:pt>
                <c:pt idx="24">
                  <c:v>Угорщина</c:v>
                </c:pt>
                <c:pt idx="25">
                  <c:v>Греція</c:v>
                </c:pt>
                <c:pt idx="26">
                  <c:v>Румунія</c:v>
                </c:pt>
                <c:pt idx="27">
                  <c:v>Україна</c:v>
                </c:pt>
                <c:pt idx="28">
                  <c:v>Болгарія</c:v>
                </c:pt>
              </c:strCache>
            </c:strRef>
          </c:cat>
          <c:val>
            <c:numRef>
              <c:f>Sheet1!$B$2:$AD$2</c:f>
              <c:numCache>
                <c:formatCode>General</c:formatCode>
                <c:ptCount val="29"/>
                <c:pt idx="0">
                  <c:v>0.8</c:v>
                </c:pt>
                <c:pt idx="1">
                  <c:v>1.6</c:v>
                </c:pt>
                <c:pt idx="2">
                  <c:v>2.2000000000000002</c:v>
                </c:pt>
                <c:pt idx="3">
                  <c:v>2.6</c:v>
                </c:pt>
                <c:pt idx="4">
                  <c:v>2.6</c:v>
                </c:pt>
                <c:pt idx="5">
                  <c:v>3</c:v>
                </c:pt>
                <c:pt idx="6">
                  <c:v>3.7</c:v>
                </c:pt>
                <c:pt idx="7">
                  <c:v>4.4000000000000004</c:v>
                </c:pt>
                <c:pt idx="8">
                  <c:v>4.4000000000000004</c:v>
                </c:pt>
                <c:pt idx="9">
                  <c:v>4.7</c:v>
                </c:pt>
                <c:pt idx="10">
                  <c:v>4.8</c:v>
                </c:pt>
                <c:pt idx="11">
                  <c:v>5.2</c:v>
                </c:pt>
                <c:pt idx="12">
                  <c:v>5.4</c:v>
                </c:pt>
                <c:pt idx="13">
                  <c:v>5.5</c:v>
                </c:pt>
                <c:pt idx="14">
                  <c:v>5.8</c:v>
                </c:pt>
                <c:pt idx="15">
                  <c:v>6.5</c:v>
                </c:pt>
                <c:pt idx="16">
                  <c:v>6.7</c:v>
                </c:pt>
                <c:pt idx="17">
                  <c:v>8.1999999999999993</c:v>
                </c:pt>
                <c:pt idx="18">
                  <c:v>8.4</c:v>
                </c:pt>
                <c:pt idx="19">
                  <c:v>12.1</c:v>
                </c:pt>
                <c:pt idx="20">
                  <c:v>12.5</c:v>
                </c:pt>
                <c:pt idx="21">
                  <c:v>12.8</c:v>
                </c:pt>
                <c:pt idx="22">
                  <c:v>13.5</c:v>
                </c:pt>
                <c:pt idx="23">
                  <c:v>13.6</c:v>
                </c:pt>
                <c:pt idx="24">
                  <c:v>16.2</c:v>
                </c:pt>
                <c:pt idx="25">
                  <c:v>22.4</c:v>
                </c:pt>
                <c:pt idx="26">
                  <c:v>23.8</c:v>
                </c:pt>
                <c:pt idx="27">
                  <c:v>27</c:v>
                </c:pt>
                <c:pt idx="28">
                  <c:v>31.9</c:v>
                </c:pt>
              </c:numCache>
            </c:numRef>
          </c:val>
          <c:extLst>
            <c:ext xmlns:c16="http://schemas.microsoft.com/office/drawing/2014/chart" uri="{C3380CC4-5D6E-409C-BE32-E72D297353CC}">
              <c16:uniqueId val="{00000000-AE97-4089-AA82-CA5F9CFE0BE1}"/>
            </c:ext>
          </c:extLst>
        </c:ser>
        <c:ser>
          <c:idx val="1"/>
          <c:order val="1"/>
          <c:tx>
            <c:strRef>
              <c:f>Sheet1!$A$3</c:f>
              <c:strCache>
                <c:ptCount val="1"/>
                <c:pt idx="0">
                  <c:v>Рівень позбавлення за чотирма ознаками, %</c:v>
                </c:pt>
              </c:strCache>
            </c:strRef>
          </c:tx>
          <c:spPr>
            <a:pattFill prst="pct5">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232">
              <a:solidFill>
                <a:srgbClr val="000000"/>
              </a:solidFill>
              <a:prstDash val="solid"/>
            </a:ln>
          </c:spPr>
          <c:invertIfNegative val="0"/>
          <c:dLbls>
            <c:spPr>
              <a:noFill/>
              <a:ln w="24464">
                <a:noFill/>
              </a:ln>
            </c:spPr>
            <c:txPr>
              <a:bodyPr wrap="square" lIns="38100" tIns="19050" rIns="38100" bIns="19050" anchor="ctr">
                <a:spAutoFit/>
              </a:bodyPr>
              <a:lstStyle/>
              <a:p>
                <a:pPr>
                  <a:defRPr sz="769" b="1" i="1" u="none" strike="noStrike" baseline="0">
                    <a:solidFill>
                      <a:srgbClr val="000000"/>
                    </a:solidFill>
                    <a:latin typeface="Times New Roman"/>
                    <a:ea typeface="Times New Roman"/>
                    <a:cs typeface="Times New Roman"/>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Sheet1!$B$1:$AD$1</c:f>
              <c:strCache>
                <c:ptCount val="29"/>
                <c:pt idx="0">
                  <c:v>Швеція</c:v>
                </c:pt>
                <c:pt idx="1">
                  <c:v>Люксембург</c:v>
                </c:pt>
                <c:pt idx="2">
                  <c:v>Фінляндія</c:v>
                </c:pt>
                <c:pt idx="3">
                  <c:v>Данія</c:v>
                </c:pt>
                <c:pt idx="4">
                  <c:v>Нідерланди</c:v>
                </c:pt>
                <c:pt idx="5">
                  <c:v>Австрія</c:v>
                </c:pt>
                <c:pt idx="6">
                  <c:v>Німеччина</c:v>
                </c:pt>
                <c:pt idx="7">
                  <c:v>Франція</c:v>
                </c:pt>
                <c:pt idx="8">
                  <c:v>Мальта</c:v>
                </c:pt>
                <c:pt idx="9">
                  <c:v>Естонія</c:v>
                </c:pt>
                <c:pt idx="10">
                  <c:v>Чехія</c:v>
                </c:pt>
                <c:pt idx="11">
                  <c:v>Велика Британія</c:v>
                </c:pt>
                <c:pt idx="12">
                  <c:v>Словенія</c:v>
                </c:pt>
                <c:pt idx="13">
                  <c:v>Бельгія</c:v>
                </c:pt>
                <c:pt idx="14">
                  <c:v>Іспанія</c:v>
                </c:pt>
                <c:pt idx="15">
                  <c:v>Ірландія</c:v>
                </c:pt>
                <c:pt idx="16">
                  <c:v>Польща</c:v>
                </c:pt>
                <c:pt idx="17">
                  <c:v>Словаччина</c:v>
                </c:pt>
                <c:pt idx="18">
                  <c:v>Португалія</c:v>
                </c:pt>
                <c:pt idx="19">
                  <c:v>Італія</c:v>
                </c:pt>
                <c:pt idx="20">
                  <c:v>Хорватія</c:v>
                </c:pt>
                <c:pt idx="21">
                  <c:v>Латвія</c:v>
                </c:pt>
                <c:pt idx="22">
                  <c:v>Литва</c:v>
                </c:pt>
                <c:pt idx="23">
                  <c:v>Кіпр</c:v>
                </c:pt>
                <c:pt idx="24">
                  <c:v>Угорщина</c:v>
                </c:pt>
                <c:pt idx="25">
                  <c:v>Греція</c:v>
                </c:pt>
                <c:pt idx="26">
                  <c:v>Румунія</c:v>
                </c:pt>
                <c:pt idx="27">
                  <c:v>Україна</c:v>
                </c:pt>
                <c:pt idx="28">
                  <c:v>Болгарія</c:v>
                </c:pt>
              </c:strCache>
            </c:strRef>
          </c:cat>
          <c:val>
            <c:numRef>
              <c:f>Sheet1!$B$3:$AD$3</c:f>
              <c:numCache>
                <c:formatCode>General</c:formatCode>
                <c:ptCount val="29"/>
                <c:pt idx="0">
                  <c:v>3.7</c:v>
                </c:pt>
                <c:pt idx="1">
                  <c:v>5.9</c:v>
                </c:pt>
                <c:pt idx="2">
                  <c:v>8.3000000000000007</c:v>
                </c:pt>
                <c:pt idx="3">
                  <c:v>6.5</c:v>
                </c:pt>
                <c:pt idx="4">
                  <c:v>6.9</c:v>
                </c:pt>
                <c:pt idx="5">
                  <c:v>8.4</c:v>
                </c:pt>
                <c:pt idx="6">
                  <c:v>9.6999999999999993</c:v>
                </c:pt>
                <c:pt idx="7">
                  <c:v>11</c:v>
                </c:pt>
                <c:pt idx="8">
                  <c:v>10.3</c:v>
                </c:pt>
                <c:pt idx="9">
                  <c:v>11.7</c:v>
                </c:pt>
                <c:pt idx="10">
                  <c:v>11.8</c:v>
                </c:pt>
                <c:pt idx="11">
                  <c:v>12.5</c:v>
                </c:pt>
                <c:pt idx="12">
                  <c:v>13.5</c:v>
                </c:pt>
                <c:pt idx="13">
                  <c:v>12.3</c:v>
                </c:pt>
                <c:pt idx="14">
                  <c:v>15.2</c:v>
                </c:pt>
                <c:pt idx="15">
                  <c:v>15.5</c:v>
                </c:pt>
                <c:pt idx="16">
                  <c:v>15</c:v>
                </c:pt>
                <c:pt idx="17">
                  <c:v>19.100000000000001</c:v>
                </c:pt>
                <c:pt idx="18">
                  <c:v>19.5</c:v>
                </c:pt>
                <c:pt idx="19">
                  <c:v>20.6</c:v>
                </c:pt>
                <c:pt idx="20">
                  <c:v>30.1</c:v>
                </c:pt>
                <c:pt idx="21">
                  <c:v>26.4</c:v>
                </c:pt>
                <c:pt idx="22">
                  <c:v>26.1</c:v>
                </c:pt>
                <c:pt idx="23">
                  <c:v>29.9</c:v>
                </c:pt>
                <c:pt idx="24">
                  <c:v>29.6</c:v>
                </c:pt>
                <c:pt idx="25">
                  <c:v>39</c:v>
                </c:pt>
                <c:pt idx="26">
                  <c:v>40.4</c:v>
                </c:pt>
                <c:pt idx="27">
                  <c:v>42.1</c:v>
                </c:pt>
                <c:pt idx="28">
                  <c:v>46.6</c:v>
                </c:pt>
              </c:numCache>
            </c:numRef>
          </c:val>
          <c:extLst>
            <c:ext xmlns:c16="http://schemas.microsoft.com/office/drawing/2014/chart" uri="{C3380CC4-5D6E-409C-BE32-E72D297353CC}">
              <c16:uniqueId val="{00000001-AE97-4089-AA82-CA5F9CFE0BE1}"/>
            </c:ext>
          </c:extLst>
        </c:ser>
        <c:dLbls>
          <c:showLegendKey val="0"/>
          <c:showVal val="0"/>
          <c:showCatName val="0"/>
          <c:showSerName val="0"/>
          <c:showPercent val="0"/>
          <c:showBubbleSize val="0"/>
        </c:dLbls>
        <c:gapWidth val="150"/>
        <c:axId val="1669135504"/>
        <c:axId val="1"/>
      </c:barChart>
      <c:catAx>
        <c:axId val="1669135504"/>
        <c:scaling>
          <c:orientation val="minMax"/>
        </c:scaling>
        <c:delete val="0"/>
        <c:axPos val="l"/>
        <c:numFmt formatCode="General" sourceLinked="1"/>
        <c:majorTickMark val="out"/>
        <c:minorTickMark val="none"/>
        <c:tickLblPos val="nextTo"/>
        <c:spPr>
          <a:ln w="3058">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ru-UA"/>
          </a:p>
        </c:txPr>
        <c:crossAx val="1"/>
        <c:crosses val="autoZero"/>
        <c:auto val="1"/>
        <c:lblAlgn val="ctr"/>
        <c:lblOffset val="100"/>
        <c:tickLblSkip val="1"/>
        <c:tickMarkSkip val="1"/>
        <c:noMultiLvlLbl val="0"/>
      </c:catAx>
      <c:valAx>
        <c:axId val="1"/>
        <c:scaling>
          <c:orientation val="minMax"/>
        </c:scaling>
        <c:delete val="0"/>
        <c:axPos val="b"/>
        <c:numFmt formatCode="General" sourceLinked="1"/>
        <c:majorTickMark val="out"/>
        <c:minorTickMark val="none"/>
        <c:tickLblPos val="nextTo"/>
        <c:spPr>
          <a:ln w="3058">
            <a:solidFill>
              <a:srgbClr val="000000"/>
            </a:solidFill>
            <a:prstDash val="solid"/>
          </a:ln>
        </c:spPr>
        <c:txPr>
          <a:bodyPr rot="0" vert="horz"/>
          <a:lstStyle/>
          <a:p>
            <a:pPr>
              <a:defRPr sz="1011" b="0" i="0" u="none" strike="noStrike" baseline="0">
                <a:solidFill>
                  <a:srgbClr val="000000"/>
                </a:solidFill>
                <a:latin typeface="Times New Roman"/>
                <a:ea typeface="Times New Roman"/>
                <a:cs typeface="Times New Roman"/>
              </a:defRPr>
            </a:pPr>
            <a:endParaRPr lang="ru-UA"/>
          </a:p>
        </c:txPr>
        <c:crossAx val="1669135504"/>
        <c:crosses val="autoZero"/>
        <c:crossBetween val="between"/>
      </c:valAx>
      <c:spPr>
        <a:noFill/>
        <a:ln w="24580">
          <a:noFill/>
        </a:ln>
      </c:spPr>
    </c:plotArea>
    <c:legend>
      <c:legendPos val="r"/>
      <c:layout>
        <c:manualLayout>
          <c:xMode val="edge"/>
          <c:yMode val="edge"/>
          <c:x val="0.52707006824146985"/>
          <c:y val="0.77470357871932682"/>
          <c:w val="0.47292993175853015"/>
          <c:h val="7.5098737657792736E-2"/>
        </c:manualLayout>
      </c:layout>
      <c:overlay val="0"/>
      <c:spPr>
        <a:noFill/>
        <a:ln w="3058">
          <a:noFill/>
          <a:prstDash val="solid"/>
        </a:ln>
      </c:spPr>
      <c:txPr>
        <a:bodyPr/>
        <a:lstStyle/>
        <a:p>
          <a:pPr>
            <a:defRPr sz="890" b="0"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1756" b="1" i="0" u="none" strike="noStrike" baseline="0">
          <a:solidFill>
            <a:srgbClr val="000000"/>
          </a:solidFill>
          <a:latin typeface="Arial Cyr"/>
          <a:ea typeface="Arial Cyr"/>
          <a:cs typeface="Arial Cyr"/>
        </a:defRPr>
      </a:pPr>
      <a:endParaRPr lang="ru-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193589659231321E-2"/>
          <c:y val="5.1400554097404488E-2"/>
          <c:w val="0.76799539592434662"/>
          <c:h val="0.79523549139690874"/>
        </c:manualLayout>
      </c:layout>
      <c:lineChart>
        <c:grouping val="standard"/>
        <c:varyColors val="0"/>
        <c:ser>
          <c:idx val="1"/>
          <c:order val="1"/>
          <c:tx>
            <c:strRef>
              <c:f>Лист1!$D$35</c:f>
              <c:strCache>
                <c:ptCount val="1"/>
                <c:pt idx="0">
                  <c:v>тривалість життя </c:v>
                </c:pt>
              </c:strCache>
            </c:strRef>
          </c:tx>
          <c:spPr>
            <a:ln w="31742">
              <a:solidFill>
                <a:schemeClr val="tx1"/>
              </a:solidFill>
              <a:prstDash val="dash"/>
            </a:ln>
          </c:spPr>
          <c:marker>
            <c:symbol val="none"/>
          </c:marker>
          <c:cat>
            <c:numRef>
              <c:f>Лист1!$B$36:$B$63</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Лист1!$D$36:$D$63</c:f>
              <c:numCache>
                <c:formatCode>General</c:formatCode>
                <c:ptCount val="28"/>
                <c:pt idx="0">
                  <c:v>65.599999999999994</c:v>
                </c:pt>
                <c:pt idx="1">
                  <c:v>64.62</c:v>
                </c:pt>
                <c:pt idx="2">
                  <c:v>63.81</c:v>
                </c:pt>
                <c:pt idx="3">
                  <c:v>63.16</c:v>
                </c:pt>
                <c:pt idx="4">
                  <c:v>62.39</c:v>
                </c:pt>
                <c:pt idx="5">
                  <c:v>61.22</c:v>
                </c:pt>
                <c:pt idx="6">
                  <c:v>61.52</c:v>
                </c:pt>
                <c:pt idx="7">
                  <c:v>62.23</c:v>
                </c:pt>
                <c:pt idx="8">
                  <c:v>63.17</c:v>
                </c:pt>
                <c:pt idx="9">
                  <c:v>62.62</c:v>
                </c:pt>
                <c:pt idx="10">
                  <c:v>62.1</c:v>
                </c:pt>
                <c:pt idx="11">
                  <c:v>62.32</c:v>
                </c:pt>
                <c:pt idx="12">
                  <c:v>62.122869443133389</c:v>
                </c:pt>
                <c:pt idx="13">
                  <c:v>62.254062456141241</c:v>
                </c:pt>
                <c:pt idx="14">
                  <c:v>62.000906204600611</c:v>
                </c:pt>
                <c:pt idx="15">
                  <c:v>61.50509858018372</c:v>
                </c:pt>
                <c:pt idx="16">
                  <c:v>62.307113540611809</c:v>
                </c:pt>
                <c:pt idx="17">
                  <c:v>61.782731806752061</c:v>
                </c:pt>
                <c:pt idx="18">
                  <c:v>62.290819591084293</c:v>
                </c:pt>
                <c:pt idx="19">
                  <c:v>64.368289135003906</c:v>
                </c:pt>
                <c:pt idx="20">
                  <c:v>65.216001545240687</c:v>
                </c:pt>
                <c:pt idx="21">
                  <c:v>65.976428031268469</c:v>
                </c:pt>
                <c:pt idx="22">
                  <c:v>66.103666008466917</c:v>
                </c:pt>
                <c:pt idx="23">
                  <c:v>66.324968155838292</c:v>
                </c:pt>
                <c:pt idx="24">
                  <c:v>66.25</c:v>
                </c:pt>
                <c:pt idx="25">
                  <c:v>66.37</c:v>
                </c:pt>
                <c:pt idx="26">
                  <c:v>67.89</c:v>
                </c:pt>
                <c:pt idx="27">
                  <c:v>67.02</c:v>
                </c:pt>
              </c:numCache>
            </c:numRef>
          </c:val>
          <c:smooth val="0"/>
          <c:extLst>
            <c:ext xmlns:c16="http://schemas.microsoft.com/office/drawing/2014/chart" uri="{C3380CC4-5D6E-409C-BE32-E72D297353CC}">
              <c16:uniqueId val="{00000000-99E3-48E9-9130-3A4B3D79542D}"/>
            </c:ext>
          </c:extLst>
        </c:ser>
        <c:dLbls>
          <c:showLegendKey val="0"/>
          <c:showVal val="0"/>
          <c:showCatName val="0"/>
          <c:showSerName val="0"/>
          <c:showPercent val="0"/>
          <c:showBubbleSize val="0"/>
        </c:dLbls>
        <c:marker val="1"/>
        <c:smooth val="0"/>
        <c:axId val="1628357616"/>
        <c:axId val="1"/>
      </c:lineChart>
      <c:lineChart>
        <c:grouping val="standard"/>
        <c:varyColors val="0"/>
        <c:ser>
          <c:idx val="0"/>
          <c:order val="0"/>
          <c:tx>
            <c:strRef>
              <c:f>Лист1!$C$35</c:f>
              <c:strCache>
                <c:ptCount val="1"/>
                <c:pt idx="0">
                  <c:v>DMM_abs</c:v>
                </c:pt>
              </c:strCache>
            </c:strRef>
          </c:tx>
          <c:spPr>
            <a:ln>
              <a:solidFill>
                <a:schemeClr val="tx1"/>
              </a:solidFill>
            </a:ln>
          </c:spPr>
          <c:marker>
            <c:symbol val="square"/>
            <c:size val="4"/>
            <c:spPr>
              <a:solidFill>
                <a:schemeClr val="bg1">
                  <a:lumMod val="50000"/>
                </a:schemeClr>
              </a:solidFill>
              <a:ln>
                <a:solidFill>
                  <a:sysClr val="windowText" lastClr="000000"/>
                </a:solidFill>
              </a:ln>
            </c:spPr>
          </c:marker>
          <c:cat>
            <c:numRef>
              <c:f>Лист1!$B$36:$B$63</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Лист1!$C$36:$C$63</c:f>
              <c:numCache>
                <c:formatCode>General</c:formatCode>
                <c:ptCount val="28"/>
                <c:pt idx="0">
                  <c:v>0.22560446672167025</c:v>
                </c:pt>
                <c:pt idx="1">
                  <c:v>0.2282271042610228</c:v>
                </c:pt>
                <c:pt idx="2">
                  <c:v>0.24347038986790118</c:v>
                </c:pt>
                <c:pt idx="3">
                  <c:v>0.31088982384121439</c:v>
                </c:pt>
                <c:pt idx="4">
                  <c:v>0.41327386720946141</c:v>
                </c:pt>
                <c:pt idx="5">
                  <c:v>0.50887116409737965</c:v>
                </c:pt>
                <c:pt idx="6">
                  <c:v>0.52491395751704761</c:v>
                </c:pt>
                <c:pt idx="7">
                  <c:v>0.42228720492293015</c:v>
                </c:pt>
                <c:pt idx="8">
                  <c:v>0.39956295415713483</c:v>
                </c:pt>
                <c:pt idx="9">
                  <c:v>0.43185032055360206</c:v>
                </c:pt>
                <c:pt idx="10">
                  <c:v>0.53985405698559874</c:v>
                </c:pt>
                <c:pt idx="11">
                  <c:v>0.49304602247233487</c:v>
                </c:pt>
                <c:pt idx="12">
                  <c:v>0.45744867598953215</c:v>
                </c:pt>
                <c:pt idx="13">
                  <c:v>0.43781836444705896</c:v>
                </c:pt>
                <c:pt idx="14">
                  <c:v>0.49710544376680921</c:v>
                </c:pt>
                <c:pt idx="15">
                  <c:v>0.45892418815634062</c:v>
                </c:pt>
                <c:pt idx="16">
                  <c:v>0.44524438369194053</c:v>
                </c:pt>
                <c:pt idx="17">
                  <c:v>0.45788480969533574</c:v>
                </c:pt>
                <c:pt idx="18">
                  <c:v>0.47466166145722477</c:v>
                </c:pt>
                <c:pt idx="19">
                  <c:v>0.40694976066967409</c:v>
                </c:pt>
                <c:pt idx="20">
                  <c:v>0.37827297286387396</c:v>
                </c:pt>
                <c:pt idx="21">
                  <c:v>0.37657837481773049</c:v>
                </c:pt>
                <c:pt idx="22">
                  <c:v>0.38170320198972202</c:v>
                </c:pt>
                <c:pt idx="23">
                  <c:v>0.36073613691476575</c:v>
                </c:pt>
                <c:pt idx="24">
                  <c:v>0.38067480866516973</c:v>
                </c:pt>
                <c:pt idx="25">
                  <c:v>0.36869878947986862</c:v>
                </c:pt>
                <c:pt idx="26">
                  <c:v>0.37494547822522334</c:v>
                </c:pt>
                <c:pt idx="27">
                  <c:v>0.31752536847508178</c:v>
                </c:pt>
              </c:numCache>
            </c:numRef>
          </c:val>
          <c:smooth val="0"/>
          <c:extLst>
            <c:ext xmlns:c16="http://schemas.microsoft.com/office/drawing/2014/chart" uri="{C3380CC4-5D6E-409C-BE32-E72D297353CC}">
              <c16:uniqueId val="{00000001-99E3-48E9-9130-3A4B3D79542D}"/>
            </c:ext>
          </c:extLst>
        </c:ser>
        <c:dLbls>
          <c:showLegendKey val="0"/>
          <c:showVal val="0"/>
          <c:showCatName val="0"/>
          <c:showSerName val="0"/>
          <c:showPercent val="0"/>
          <c:showBubbleSize val="0"/>
        </c:dLbls>
        <c:marker val="1"/>
        <c:smooth val="0"/>
        <c:axId val="3"/>
        <c:axId val="4"/>
      </c:lineChart>
      <c:catAx>
        <c:axId val="1628357616"/>
        <c:scaling>
          <c:orientation val="minMax"/>
        </c:scaling>
        <c:delete val="0"/>
        <c:axPos val="b"/>
        <c:numFmt formatCode="General" sourceLinked="1"/>
        <c:majorTickMark val="out"/>
        <c:minorTickMark val="none"/>
        <c:tickLblPos val="nextTo"/>
        <c:txPr>
          <a:bodyPr/>
          <a:lstStyle/>
          <a:p>
            <a:pPr>
              <a:defRPr b="1"/>
            </a:pPr>
            <a:endParaRPr lang="ru-UA"/>
          </a:p>
        </c:txPr>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ru-RU"/>
                  <a:t>Тривалість життя, років</a:t>
                </a:r>
              </a:p>
            </c:rich>
          </c:tx>
          <c:layout>
            <c:manualLayout>
              <c:xMode val="edge"/>
              <c:yMode val="edge"/>
              <c:x val="0"/>
              <c:y val="7.2171780996511239E-2"/>
            </c:manualLayout>
          </c:layout>
          <c:overlay val="0"/>
        </c:title>
        <c:numFmt formatCode="General" sourceLinked="1"/>
        <c:majorTickMark val="out"/>
        <c:minorTickMark val="none"/>
        <c:tickLblPos val="nextTo"/>
        <c:txPr>
          <a:bodyPr/>
          <a:lstStyle/>
          <a:p>
            <a:pPr>
              <a:defRPr b="1"/>
            </a:pPr>
            <a:endParaRPr lang="ru-UA"/>
          </a:p>
        </c:txPr>
        <c:crossAx val="1628357616"/>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title>
          <c:tx>
            <c:rich>
              <a:bodyPr rot="-5400000" vert="horz"/>
              <a:lstStyle/>
              <a:p>
                <a:pPr>
                  <a:defRPr/>
                </a:pPr>
                <a:r>
                  <a:rPr lang="ru-RU"/>
                  <a:t>Регіональний розкид значень тривалості</a:t>
                </a:r>
                <a:r>
                  <a:rPr lang="ru-RU" baseline="0"/>
                  <a:t> життя, року </a:t>
                </a:r>
              </a:p>
              <a:p>
                <a:pPr>
                  <a:defRPr/>
                </a:pPr>
                <a:endParaRPr lang="ru-RU"/>
              </a:p>
            </c:rich>
          </c:tx>
          <c:overlay val="0"/>
        </c:title>
        <c:numFmt formatCode="General" sourceLinked="1"/>
        <c:majorTickMark val="out"/>
        <c:minorTickMark val="none"/>
        <c:tickLblPos val="nextTo"/>
        <c:txPr>
          <a:bodyPr/>
          <a:lstStyle/>
          <a:p>
            <a:pPr>
              <a:defRPr b="1"/>
            </a:pPr>
            <a:endParaRPr lang="ru-UA"/>
          </a:p>
        </c:txPr>
        <c:crossAx val="3"/>
        <c:crosses val="max"/>
        <c:crossBetween val="between"/>
      </c:valAx>
    </c:plotArea>
    <c:legend>
      <c:legendPos val="r"/>
      <c:layout>
        <c:manualLayout>
          <c:xMode val="edge"/>
          <c:yMode val="edge"/>
          <c:x val="0.59040393326428486"/>
          <c:y val="0.60269336703282461"/>
          <c:w val="0.29367458227784915"/>
          <c:h val="0.14831146106736659"/>
        </c:manualLayout>
      </c:layout>
      <c:overlay val="0"/>
      <c:txPr>
        <a:bodyPr/>
        <a:lstStyle/>
        <a:p>
          <a:pPr>
            <a:defRPr b="1">
              <a:latin typeface="Arial" panose="020B0604020202020204" pitchFamily="34" charset="0"/>
              <a:cs typeface="Arial" panose="020B0604020202020204" pitchFamily="34" charset="0"/>
            </a:defRPr>
          </a:pPr>
          <a:endParaRPr lang="ru-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105</TotalTime>
  <Pages>8</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НДР «Інституційне підґрунтя формування соціальної відповідальності в суспільстві»</vt:lpstr>
    </vt:vector>
  </TitlesOfParts>
  <Company>Computer</Company>
  <LinksUpToDate>false</LinksUpToDate>
  <CharactersWithSpaces>14568</CharactersWithSpaces>
  <SharedDoc>false</SharedDoc>
  <HLinks>
    <vt:vector size="36" baseType="variant">
      <vt:variant>
        <vt:i4>5374049</vt:i4>
      </vt:variant>
      <vt:variant>
        <vt:i4>81</vt:i4>
      </vt:variant>
      <vt:variant>
        <vt:i4>0</vt:i4>
      </vt:variant>
      <vt:variant>
        <vt:i4>5</vt:i4>
      </vt:variant>
      <vt:variant>
        <vt:lpwstr>http://dse.org.ua/arhcive/references_rus.pdf</vt:lpwstr>
      </vt:variant>
      <vt:variant>
        <vt:lpwstr/>
      </vt:variant>
      <vt:variant>
        <vt:i4>6422640</vt:i4>
      </vt:variant>
      <vt:variant>
        <vt:i4>12</vt:i4>
      </vt:variant>
      <vt:variant>
        <vt:i4>0</vt:i4>
      </vt:variant>
      <vt:variant>
        <vt:i4>5</vt:i4>
      </vt:variant>
      <vt:variant>
        <vt:lpwstr>mailto:</vt:lpwstr>
      </vt:variant>
      <vt:variant>
        <vt:lpwstr/>
      </vt:variant>
      <vt:variant>
        <vt:i4>3014698</vt:i4>
      </vt:variant>
      <vt:variant>
        <vt:i4>9</vt:i4>
      </vt:variant>
      <vt:variant>
        <vt:i4>0</vt:i4>
      </vt:variant>
      <vt:variant>
        <vt:i4>5</vt:i4>
      </vt:variant>
      <vt:variant>
        <vt:lpwstr>mailto:vlad_hdi@ukr.net</vt:lpwstr>
      </vt:variant>
      <vt:variant>
        <vt:lpwstr/>
      </vt:variant>
      <vt:variant>
        <vt:i4>3014698</vt:i4>
      </vt:variant>
      <vt:variant>
        <vt:i4>6</vt:i4>
      </vt:variant>
      <vt:variant>
        <vt:i4>0</vt:i4>
      </vt:variant>
      <vt:variant>
        <vt:i4>5</vt:i4>
      </vt:variant>
      <vt:variant>
        <vt:lpwstr>mailto:vlad_hdi@ukr.net</vt:lpwstr>
      </vt:variant>
      <vt:variant>
        <vt:lpwstr/>
      </vt:variant>
      <vt:variant>
        <vt:i4>3014698</vt:i4>
      </vt:variant>
      <vt:variant>
        <vt:i4>3</vt:i4>
      </vt:variant>
      <vt:variant>
        <vt:i4>0</vt:i4>
      </vt:variant>
      <vt:variant>
        <vt:i4>5</vt:i4>
      </vt:variant>
      <vt:variant>
        <vt:lpwstr>mailto:vlad_hdi@ukr.net</vt:lpwstr>
      </vt:variant>
      <vt:variant>
        <vt:lpwstr/>
      </vt:variant>
      <vt:variant>
        <vt:i4>3604526</vt:i4>
      </vt:variant>
      <vt:variant>
        <vt:i4>0</vt:i4>
      </vt:variant>
      <vt:variant>
        <vt:i4>0</vt:i4>
      </vt:variant>
      <vt:variant>
        <vt:i4>5</vt:i4>
      </vt:variant>
      <vt:variant>
        <vt:lpwstr>https://doi.org/10.15407/dse2019.0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НДР «Інституційне підґрунтя формування соціальної відповідальності в суспільстві»</dc:title>
  <dc:subject/>
  <dc:creator>User</dc:creator>
  <cp:keywords/>
  <cp:lastModifiedBy>ucsr2012@ukr.net</cp:lastModifiedBy>
  <cp:revision>21</cp:revision>
  <cp:lastPrinted>2018-03-28T11:03:00Z</cp:lastPrinted>
  <dcterms:created xsi:type="dcterms:W3CDTF">2021-06-17T04:43:00Z</dcterms:created>
  <dcterms:modified xsi:type="dcterms:W3CDTF">2021-06-17T08:30:00Z</dcterms:modified>
</cp:coreProperties>
</file>